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7F5265">
        <w:rPr>
          <w:rFonts w:ascii="Times New Roman" w:hAnsi="Times New Roman" w:cs="Times New Roman"/>
          <w:b/>
        </w:rPr>
        <w:t>1495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rPr>
          <w:trHeight w:val="1434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5720068"/>
              <w:placeholder>
                <w:docPart w:val="5F2348932A354DE28B1DFE4DC2E86BE0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color w:val="8496B0" w:themeColor="text2" w:themeTint="99"/>
                    <w:spacing w:val="10"/>
                  </w:rPr>
                  <w:id w:val="489229527"/>
                  <w:placeholder>
                    <w:docPart w:val="502306CE78C0431D8E3A1D8228A4B3D2"/>
                  </w:placeholder>
                </w:sdtPr>
                <w:sdtEndPr>
                  <w:rPr>
                    <w:rFonts w:eastAsiaTheme="minorHAnsi"/>
                    <w:color w:val="auto"/>
                    <w:spacing w:val="0"/>
                  </w:rPr>
                </w:sdtEndPr>
                <w:sdtContent>
                  <w:p w:rsidR="0058315E" w:rsidRDefault="0058315E" w:rsidP="0058315E">
                    <w:pPr>
                      <w:rPr>
                        <w:rFonts w:ascii="Times New Roman" w:eastAsia="Times New Roman" w:hAnsi="Times New Roman" w:cs="Times New Roman"/>
                        <w:bCs/>
                        <w:color w:val="8496B0" w:themeColor="text2" w:themeTint="99"/>
                        <w:spacing w:val="10"/>
                      </w:rPr>
                    </w:pPr>
                    <w:r w:rsidRPr="009622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Выполнение инженерно-геодезических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работ по разбивке трассы и контрольно-исполнительной съемке </w:t>
                    </w:r>
                    <w:r w:rsidRPr="009622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 объектам</w:t>
                    </w:r>
                    <w:r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r w:rsidRPr="009622E5"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расположенны</w:t>
                    </w:r>
                    <w:r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м</w:t>
                    </w:r>
                    <w:r w:rsidRPr="009622E5"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 xml:space="preserve"> н</w:t>
                    </w:r>
                    <w:r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а территории Челябинской</w:t>
                    </w:r>
                    <w:r w:rsidRPr="009622E5"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 xml:space="preserve"> области.</w:t>
                    </w:r>
                    <w:r>
                      <w:rPr>
                        <w:rFonts w:ascii="Times New Roman" w:eastAsia="Courier New" w:hAnsi="Times New Roman" w:cs="Times New Roma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9622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Технологическое присоединение.</w:t>
                    </w:r>
                  </w:p>
                  <w:p w:rsidR="004C2893" w:rsidRDefault="001D05CD" w:rsidP="004C2893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8496B0" w:themeColor="text2" w:themeTint="99"/>
                        <w:spacing w:val="10"/>
                      </w:rPr>
                    </w:pPr>
                    <w:r w:rsidRPr="009622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sdtContent>
              </w:sdt>
              <w:p w:rsidR="00DA2E8A" w:rsidRPr="008978D2" w:rsidRDefault="00980143" w:rsidP="00DA2E8A">
                <w:pPr>
                  <w:spacing w:after="200" w:line="276" w:lineRule="auto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3B4EA8" w:rsidRPr="008978D2" w:rsidRDefault="003B4EA8" w:rsidP="00986637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4C2893" w:rsidRPr="004C2893" w:rsidRDefault="00980143" w:rsidP="004C2893">
            <w:pPr>
              <w:jc w:val="both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8496B0" w:themeColor="text2" w:themeTint="99"/>
                  <w:spacing w:val="10"/>
                </w:rPr>
                <w:id w:val="-1869522142"/>
                <w:placeholder>
                  <w:docPart w:val="6F49148CAD3D464DA731281050FF2E27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bCs/>
                      <w:spacing w:val="10"/>
                    </w:rPr>
                    <w:id w:val="1819301884"/>
                    <w:placeholder>
                      <w:docPart w:val="986F0709B5984940B7E8EB5C77A9318D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color w:val="8496B0" w:themeColor="text2" w:themeTint="99"/>
                          <w:spacing w:val="10"/>
                        </w:rPr>
                        <w:id w:val="2015340371"/>
                        <w:placeholder>
                          <w:docPart w:val="267C6F866EC14BEFBE3DC63065BCC65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Cs/>
                              <w:color w:val="8496B0" w:themeColor="text2" w:themeTint="99"/>
                              <w:spacing w:val="10"/>
                            </w:rPr>
                            <w:id w:val="-1994097209"/>
                            <w:placeholder>
                              <w:docPart w:val="C53E4B76DCFF453B93995A16542842AE"/>
                            </w:placeholder>
                          </w:sdtPr>
                          <w:sdtEndPr/>
                          <w:sdtContent>
                            <w:r w:rsidR="0058315E" w:rsidRPr="00962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Выполнение инженерно-геодезических </w:t>
                            </w:r>
                            <w:r w:rsidR="005831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 по разбивке трассы и контрольно-исполнительной съемке </w:t>
                            </w:r>
                            <w:r w:rsidR="0058315E" w:rsidRPr="00962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объектам</w:t>
                            </w:r>
                            <w:r w:rsidR="005831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8315E" w:rsidRPr="009622E5">
                              <w:rPr>
                                <w:rFonts w:ascii="Times New Roman" w:eastAsia="Courier New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расположенны</w:t>
                            </w:r>
                            <w:r w:rsidR="0058315E">
                              <w:rPr>
                                <w:rFonts w:ascii="Times New Roman" w:eastAsia="Courier New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 w:rsidR="0058315E" w:rsidRPr="009622E5">
                              <w:rPr>
                                <w:rFonts w:ascii="Times New Roman" w:eastAsia="Courier New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н</w:t>
                            </w:r>
                            <w:r w:rsidR="0058315E">
                              <w:rPr>
                                <w:rFonts w:ascii="Times New Roman" w:eastAsia="Courier New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 территории Челябинской</w:t>
                            </w:r>
                            <w:r w:rsidR="0058315E" w:rsidRPr="009622E5">
                              <w:rPr>
                                <w:rFonts w:ascii="Times New Roman" w:eastAsia="Courier New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области.</w:t>
                            </w:r>
                            <w:r w:rsidR="0058315E">
                              <w:rPr>
                                <w:rFonts w:ascii="Times New Roman" w:eastAsia="Courier New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8315E" w:rsidRPr="00962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Технологическое присоединение.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6B4057" w:rsidRPr="008978D2" w:rsidRDefault="006B4057" w:rsidP="00A661A1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  <w:r w:rsidR="0058315E">
              <w:rPr>
                <w:rFonts w:ascii="Times New Roman" w:hAnsi="Times New Roman" w:cs="Times New Roman"/>
              </w:rPr>
              <w:t xml:space="preserve"> договора </w:t>
            </w:r>
          </w:p>
        </w:tc>
        <w:tc>
          <w:tcPr>
            <w:tcW w:w="8142" w:type="dxa"/>
          </w:tcPr>
          <w:p w:rsidR="005A0E55" w:rsidRPr="001D05CD" w:rsidRDefault="00143D10" w:rsidP="005A0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  <w:r w:rsidR="001D05CD">
              <w:rPr>
                <w:rFonts w:ascii="Times New Roman" w:hAnsi="Times New Roman" w:cs="Times New Roman"/>
                <w:b/>
              </w:rPr>
              <w:t> 000,00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(в т.ч. НДС)</w:t>
            </w:r>
          </w:p>
          <w:p w:rsidR="005A0E55" w:rsidRPr="008978D2" w:rsidRDefault="00143D10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733 333.</w:t>
            </w: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="004C5ADF">
              <w:rPr>
                <w:rFonts w:ascii="Times New Roman" w:hAnsi="Times New Roman" w:cs="Times New Roman"/>
                <w:b/>
              </w:rPr>
              <w:t xml:space="preserve"> </w:t>
            </w:r>
            <w:r w:rsidR="005A0E55" w:rsidRPr="008978D2">
              <w:rPr>
                <w:rFonts w:ascii="Times New Roman" w:hAnsi="Times New Roman" w:cs="Times New Roman"/>
              </w:rPr>
              <w:t>рублей (без НДС)</w:t>
            </w:r>
          </w:p>
        </w:tc>
      </w:tr>
      <w:tr w:rsidR="0058315E" w:rsidRPr="008978D2" w:rsidTr="004C2893">
        <w:tc>
          <w:tcPr>
            <w:tcW w:w="491" w:type="dxa"/>
          </w:tcPr>
          <w:p w:rsidR="0058315E" w:rsidRPr="008978D2" w:rsidRDefault="0058315E" w:rsidP="005A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58315E" w:rsidRPr="0058315E" w:rsidRDefault="0058315E" w:rsidP="00583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за единицу работы с НДС 20%:</w:t>
            </w:r>
          </w:p>
          <w:p w:rsidR="0058315E" w:rsidRPr="0058315E" w:rsidRDefault="0058315E" w:rsidP="00583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15E" w:rsidRPr="0058315E" w:rsidRDefault="0058315E" w:rsidP="00583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5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за единицу работы с без НДС:</w:t>
            </w:r>
          </w:p>
          <w:p w:rsidR="0058315E" w:rsidRPr="0058315E" w:rsidRDefault="0058315E" w:rsidP="005A0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:rsidR="0058315E" w:rsidRPr="0058315E" w:rsidRDefault="0058315E" w:rsidP="005A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15E" w:rsidRPr="0058315E" w:rsidRDefault="0058315E" w:rsidP="005A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15E" w:rsidRPr="0058315E" w:rsidRDefault="0058315E" w:rsidP="005A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15E" w:rsidRPr="0058315E" w:rsidRDefault="0058315E" w:rsidP="005A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15E" w:rsidRPr="0058315E" w:rsidRDefault="0058315E" w:rsidP="005A0E55">
            <w:pPr>
              <w:rPr>
                <w:rFonts w:ascii="Times New Roman" w:hAnsi="Times New Roman" w:cs="Times New Roman"/>
                <w:b/>
              </w:rPr>
            </w:pPr>
            <w:r w:rsidRPr="0058315E">
              <w:rPr>
                <w:rFonts w:ascii="Times New Roman" w:hAnsi="Times New Roman" w:cs="Times New Roman"/>
                <w:b/>
                <w:sz w:val="20"/>
                <w:szCs w:val="20"/>
              </w:rPr>
              <w:t>99 274,80</w:t>
            </w:r>
          </w:p>
          <w:p w:rsidR="0058315E" w:rsidRPr="0058315E" w:rsidRDefault="0058315E" w:rsidP="0058315E">
            <w:pPr>
              <w:rPr>
                <w:rFonts w:ascii="Times New Roman" w:hAnsi="Times New Roman" w:cs="Times New Roman"/>
                <w:b/>
              </w:rPr>
            </w:pPr>
          </w:p>
          <w:p w:rsidR="0058315E" w:rsidRPr="0058315E" w:rsidRDefault="0058315E" w:rsidP="0058315E">
            <w:pPr>
              <w:rPr>
                <w:rFonts w:ascii="Times New Roman" w:hAnsi="Times New Roman" w:cs="Times New Roman"/>
                <w:b/>
              </w:rPr>
            </w:pPr>
          </w:p>
          <w:p w:rsidR="0058315E" w:rsidRPr="0058315E" w:rsidRDefault="0058315E" w:rsidP="0058315E">
            <w:pPr>
              <w:rPr>
                <w:rFonts w:ascii="Times New Roman" w:hAnsi="Times New Roman" w:cs="Times New Roman"/>
                <w:b/>
              </w:rPr>
            </w:pPr>
          </w:p>
          <w:p w:rsidR="0058315E" w:rsidRPr="0058315E" w:rsidRDefault="0058315E" w:rsidP="0058315E">
            <w:pPr>
              <w:rPr>
                <w:rFonts w:ascii="Times New Roman" w:hAnsi="Times New Roman" w:cs="Times New Roman"/>
                <w:b/>
              </w:rPr>
            </w:pPr>
          </w:p>
          <w:p w:rsidR="0058315E" w:rsidRPr="0058315E" w:rsidRDefault="0058315E" w:rsidP="0058315E">
            <w:pPr>
              <w:rPr>
                <w:rFonts w:ascii="Times New Roman" w:hAnsi="Times New Roman" w:cs="Times New Roman"/>
                <w:b/>
              </w:rPr>
            </w:pPr>
            <w:r w:rsidRPr="0058315E">
              <w:rPr>
                <w:rFonts w:ascii="Times New Roman" w:hAnsi="Times New Roman" w:cs="Times New Roman"/>
                <w:b/>
                <w:sz w:val="20"/>
                <w:szCs w:val="20"/>
              </w:rPr>
              <w:t>82 729,00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58315E" w:rsidP="0034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58315E" w:rsidRDefault="0058315E" w:rsidP="0058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работ – не позднее 10 календарных дней с даты </w:t>
            </w:r>
            <w:r w:rsidR="008E5D11">
              <w:rPr>
                <w:rFonts w:ascii="Times New Roman" w:hAnsi="Times New Roman" w:cs="Times New Roman"/>
                <w:sz w:val="24"/>
                <w:szCs w:val="24"/>
              </w:rPr>
              <w:t>передачи заявки Подрядчику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D11" w:rsidRDefault="008E5D11" w:rsidP="0058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5E" w:rsidRDefault="0058315E" w:rsidP="005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58315E" w:rsidRPr="005F3192" w:rsidRDefault="0058315E" w:rsidP="005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 с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15E" w:rsidRDefault="0058315E" w:rsidP="005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5D11" w:rsidRPr="005F3192" w:rsidRDefault="008E5D11" w:rsidP="005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13" w:rsidRPr="008978D2" w:rsidRDefault="0058315E" w:rsidP="0058315E">
            <w:pPr>
              <w:jc w:val="both"/>
              <w:rPr>
                <w:rFonts w:ascii="Times New Roman" w:hAnsi="Times New Roman" w:cs="Times New Roman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95B2D" w:rsidRPr="008978D2" w:rsidTr="004C2893">
        <w:tc>
          <w:tcPr>
            <w:tcW w:w="491" w:type="dxa"/>
          </w:tcPr>
          <w:p w:rsidR="00C95B2D" w:rsidRPr="008978D2" w:rsidRDefault="0058315E" w:rsidP="00C95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5B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8142" w:type="dxa"/>
          </w:tcPr>
          <w:p w:rsidR="00C95B2D" w:rsidRPr="008978D2" w:rsidRDefault="0058315E" w:rsidP="00143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полного исполнения Сторонами своих обязательств.</w:t>
            </w:r>
          </w:p>
        </w:tc>
      </w:tr>
      <w:tr w:rsidR="00C95B2D" w:rsidRPr="008978D2" w:rsidTr="004C2893"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1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95B2D" w:rsidRPr="008978D2" w:rsidRDefault="00C95B2D" w:rsidP="00C95B2D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95B2D" w:rsidRPr="008978D2" w:rsidTr="004C2893"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15E">
              <w:rPr>
                <w:rFonts w:ascii="Times New Roman" w:hAnsi="Times New Roman" w:cs="Times New Roman"/>
              </w:rPr>
              <w:t>2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95B2D" w:rsidRDefault="008E5D11" w:rsidP="00C95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95B2D" w:rsidRPr="008978D2">
              <w:rPr>
                <w:rFonts w:ascii="Times New Roman" w:hAnsi="Times New Roman" w:cs="Times New Roman"/>
              </w:rPr>
              <w:t>становлено</w:t>
            </w:r>
          </w:p>
          <w:tbl>
            <w:tblPr>
              <w:tblStyle w:val="a3"/>
              <w:tblW w:w="7297" w:type="dxa"/>
              <w:tblLayout w:type="fixed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D0293E" w:rsidTr="005D1D58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подтверждающие соответствие Участника требованиям</w:t>
                  </w:r>
                </w:p>
              </w:tc>
            </w:tr>
            <w:tr w:rsidR="00D0293E" w:rsidTr="005D1D58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области инженерных изысканий.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отношении лиц, указанных в пункте 2.1 статьи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Выписка из реестра членов саморегулируемой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организации в области инженерных изысканий (часть 4 статьи 55.17 Градостроительного кодекса Российской Федерации), членом которой является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Участник, выданная не ранее одного месяца до даты подачи заявки Участником, содержащая сведения о том, что: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 работы,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Участником внесен взнос в компенсационный фонд обеспечения договорных обязательств.</w:t>
                  </w:r>
                </w:p>
              </w:tc>
            </w:tr>
            <w:tr w:rsidR="00D0293E" w:rsidTr="005D1D58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Наличие у саморегулируемой организации,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Федерации.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D0293E" w:rsidTr="005D1D58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выполнении инженерных изысканий не должен превышать предельный размер обязательств, исходя из которого Участником был внесен взнос в компенсационный фонд обеспечения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Федерации.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 Участника о выполнении инженерных изысканий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обязательств.</w:t>
                  </w:r>
                </w:p>
              </w:tc>
            </w:tr>
            <w:tr w:rsidR="00D0293E" w:rsidTr="005D1D58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 статьи 47 Градостроительного кодекса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данного участника применяется один из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D0293E" w:rsidRDefault="00D0293E" w:rsidP="00D0293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 одним из лиц, указанных в пункте 2.1 статьи 47 Градостроительного кодекса Российской Федерации (с указанием о том, каким конкретно лицом является участник), и в отношении такого Участника применяется один из случаев, перечисленных в пункте 2.1 статьи 47 Градостроительного кодекса Российской Федерации (с указанием о том, какой конкретно случай применяется в отношении участника).</w:t>
                  </w:r>
                </w:p>
              </w:tc>
            </w:tr>
          </w:tbl>
          <w:p w:rsidR="00D0293E" w:rsidRPr="008978D2" w:rsidRDefault="00D0293E" w:rsidP="00C95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B2D" w:rsidRPr="008978D2" w:rsidTr="004C2893"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8315E">
              <w:rPr>
                <w:rFonts w:ascii="Times New Roman" w:hAnsi="Times New Roman" w:cs="Times New Roman"/>
              </w:rPr>
              <w:t>3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95B2D" w:rsidRPr="008978D2" w:rsidRDefault="00C95B2D" w:rsidP="00C95B2D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C95B2D" w:rsidRPr="008978D2" w:rsidTr="004C2893">
        <w:trPr>
          <w:trHeight w:val="285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58315E">
              <w:rPr>
                <w:rFonts w:ascii="Times New Roman" w:hAnsi="Times New Roman" w:cs="Times New Roman"/>
              </w:rPr>
              <w:t>4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C95B2D" w:rsidRPr="008978D2" w:rsidRDefault="00C95B2D" w:rsidP="008E5D11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Приложениями № 1 к ТЗ</w:t>
            </w:r>
          </w:p>
        </w:tc>
      </w:tr>
      <w:tr w:rsidR="00C95B2D" w:rsidRPr="008978D2" w:rsidTr="004C2893">
        <w:trPr>
          <w:trHeight w:val="137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58315E">
              <w:rPr>
                <w:rFonts w:ascii="Times New Roman" w:hAnsi="Times New Roman" w:cs="Times New Roman"/>
              </w:rPr>
              <w:t>5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8E5D11" w:rsidRPr="00826F97" w:rsidRDefault="008E5D11" w:rsidP="008E5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в г. Челябинске и в Сосновском районе Челябинской области.</w:t>
            </w:r>
          </w:p>
          <w:p w:rsidR="008E5D11" w:rsidRPr="00826F97" w:rsidRDefault="008E5D11" w:rsidP="008E5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выполняются по заявкам Заказчика. В заявке указывается объем, перечень и адрес выполнения работ. </w:t>
            </w:r>
          </w:p>
          <w:p w:rsidR="008E5D11" w:rsidRPr="00826F97" w:rsidRDefault="008E5D11" w:rsidP="008E5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направляет Подрядчику подписанные заявки на адрес электронной почты,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казанный в реквизитах Подрядчика</w:t>
            </w:r>
            <w:r w:rsidRPr="0082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передает заявки в бумажном виде на руки.</w:t>
            </w:r>
          </w:p>
          <w:p w:rsidR="008E5D11" w:rsidRPr="00826F97" w:rsidRDefault="008E5D11" w:rsidP="008E5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передает Исполнителю техническое задание на выполнение работ по конкретному объекту одновременно с подачей заявки.</w:t>
            </w:r>
          </w:p>
          <w:p w:rsidR="00C95B2D" w:rsidRPr="008978D2" w:rsidRDefault="008E5D11" w:rsidP="008E5D11">
            <w:pPr>
              <w:rPr>
                <w:rFonts w:ascii="Times New Roman" w:hAnsi="Times New Roman" w:cs="Times New Roman"/>
              </w:rPr>
            </w:pPr>
            <w:r w:rsidRPr="0082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</w:tc>
      </w:tr>
      <w:tr w:rsidR="00C95B2D" w:rsidRPr="008978D2" w:rsidTr="004C2893">
        <w:trPr>
          <w:trHeight w:val="846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8315E">
              <w:rPr>
                <w:rFonts w:ascii="Times New Roman" w:hAnsi="Times New Roman" w:cs="Times New Roman"/>
              </w:rPr>
              <w:t>6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p w:rsidR="008E5D11" w:rsidRPr="00DA13B0" w:rsidRDefault="008E5D11" w:rsidP="008E5D1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8E5D11" w:rsidRPr="00DA13B0" w:rsidRDefault="008E5D11" w:rsidP="008E5D1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8E5D11" w:rsidRPr="00DA13B0" w:rsidRDefault="008E5D11" w:rsidP="008E5D1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C95B2D" w:rsidRPr="008978D2" w:rsidRDefault="008E5D11" w:rsidP="008E5D1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A13B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  <w:r w:rsidR="00C95B2D"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C95B2D" w:rsidRPr="008978D2" w:rsidTr="004C2893">
        <w:trPr>
          <w:trHeight w:val="102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15E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p w:rsidR="00C95B2D" w:rsidRPr="00606835" w:rsidRDefault="00C95B2D" w:rsidP="00C95B2D">
            <w:pPr>
              <w:widowControl w:val="0"/>
              <w:overflowPunct w:val="0"/>
              <w:autoSpaceDE w:val="0"/>
              <w:ind w:right="19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068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СП 47.13330.2012; СП 11-104-97, </w:t>
            </w:r>
          </w:p>
          <w:p w:rsidR="00C95B2D" w:rsidRPr="00606835" w:rsidRDefault="00C95B2D" w:rsidP="00C95B2D">
            <w:pPr>
              <w:widowControl w:val="0"/>
              <w:overflowPunct w:val="0"/>
              <w:autoSpaceDE w:val="0"/>
              <w:ind w:right="19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068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СНиП 3.01.03-84; </w:t>
            </w:r>
            <w:r w:rsidRPr="006068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СП 126.13330.2012; </w:t>
            </w:r>
          </w:p>
          <w:p w:rsidR="00C95B2D" w:rsidRPr="00717117" w:rsidRDefault="00C95B2D" w:rsidP="00C95B2D">
            <w:pPr>
              <w:widowControl w:val="0"/>
              <w:overflowPunct w:val="0"/>
              <w:autoSpaceDE w:val="0"/>
              <w:ind w:right="196"/>
            </w:pPr>
            <w:r w:rsidRPr="00606835">
              <w:rPr>
                <w:rFonts w:ascii="Times New Roman" w:hAnsi="Times New Roman" w:cs="Times New Roman"/>
                <w:sz w:val="24"/>
                <w:szCs w:val="24"/>
              </w:rPr>
              <w:t xml:space="preserve">ГКИНП 17-004-99, </w:t>
            </w:r>
            <w:r w:rsidRPr="006068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ГОСТ Р 51872-2002</w:t>
            </w:r>
          </w:p>
        </w:tc>
      </w:tr>
      <w:tr w:rsidR="00C95B2D" w:rsidRPr="008978D2" w:rsidTr="004C2893">
        <w:trPr>
          <w:trHeight w:val="102"/>
        </w:trPr>
        <w:tc>
          <w:tcPr>
            <w:tcW w:w="491" w:type="dxa"/>
          </w:tcPr>
          <w:p w:rsidR="00C95B2D" w:rsidRPr="008978D2" w:rsidRDefault="0058315E" w:rsidP="00C95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95B2D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63C4EDA10E824CBF9C8D1BA374830CD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D2E7B416209C483AA3BE42777EDC7095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1A51AE07C56C4599B9EDC5284D2BF3A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938C5E688ED4402FA0E70AB8BAA23947"/>
                          </w:placeholder>
                        </w:sdtPr>
                        <w:sdtEndPr/>
                        <w:sdtContent>
                          <w:p w:rsidR="00C95B2D" w:rsidRPr="008978D2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C95B2D" w:rsidRPr="008978D2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C95B2D" w:rsidRPr="008978D2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C95B2D" w:rsidRPr="008978D2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C95B2D" w:rsidRPr="008978D2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C95B2D" w:rsidRPr="008978D2" w:rsidRDefault="00980143" w:rsidP="00C95B2D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C95B2D" w:rsidRPr="008978D2" w:rsidRDefault="00980143" w:rsidP="00C95B2D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C95B2D" w:rsidRPr="008978D2" w:rsidRDefault="00980143" w:rsidP="00C95B2D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C95B2D" w:rsidRPr="008978D2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95B2D" w:rsidRPr="008978D2" w:rsidTr="004C2893">
        <w:trPr>
          <w:trHeight w:val="102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15E">
              <w:rPr>
                <w:rFonts w:ascii="Times New Roman" w:hAnsi="Times New Roman" w:cs="Times New Roman"/>
              </w:rPr>
              <w:t>9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95B2D" w:rsidRPr="008978D2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95B2D" w:rsidRPr="008978D2" w:rsidTr="004C2893">
        <w:trPr>
          <w:trHeight w:val="102"/>
        </w:trPr>
        <w:tc>
          <w:tcPr>
            <w:tcW w:w="491" w:type="dxa"/>
          </w:tcPr>
          <w:p w:rsidR="00C95B2D" w:rsidRPr="008978D2" w:rsidRDefault="0058315E" w:rsidP="00C95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5B2D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95B2D" w:rsidRPr="008978D2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95B2D" w:rsidRPr="008978D2" w:rsidTr="004C2893">
        <w:trPr>
          <w:trHeight w:val="102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15E">
              <w:rPr>
                <w:rFonts w:ascii="Times New Roman" w:hAnsi="Times New Roman" w:cs="Times New Roman"/>
              </w:rPr>
              <w:t>1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95B2D" w:rsidRPr="008978D2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C95B2D" w:rsidRPr="008978D2" w:rsidTr="004C2893">
        <w:trPr>
          <w:trHeight w:val="167"/>
        </w:trPr>
        <w:tc>
          <w:tcPr>
            <w:tcW w:w="491" w:type="dxa"/>
          </w:tcPr>
          <w:p w:rsidR="00C95B2D" w:rsidRPr="008978D2" w:rsidRDefault="00C95B2D" w:rsidP="00583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15E">
              <w:rPr>
                <w:rFonts w:ascii="Times New Roman" w:hAnsi="Times New Roman" w:cs="Times New Roman"/>
              </w:rPr>
              <w:t>2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95B2D" w:rsidRPr="008978D2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C95B2D" w:rsidRPr="008978D2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8E5D11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8E5D11" w:rsidRPr="008978D2" w:rsidRDefault="00954E8C" w:rsidP="008E5D11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Приложения</w:t>
            </w:r>
          </w:p>
        </w:tc>
        <w:tc>
          <w:tcPr>
            <w:tcW w:w="466" w:type="dxa"/>
          </w:tcPr>
          <w:p w:rsidR="008E5D11" w:rsidRPr="008978D2" w:rsidRDefault="008E5D11" w:rsidP="008E5D1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8E5D11" w:rsidRPr="008E5D11" w:rsidRDefault="008E5D11" w:rsidP="008E5D11">
            <w:pPr>
              <w:rPr>
                <w:rFonts w:ascii="Times New Roman" w:hAnsi="Times New Roman" w:cs="Times New Roman"/>
              </w:rPr>
            </w:pPr>
            <w:r w:rsidRPr="008E5D11">
              <w:rPr>
                <w:rFonts w:ascii="Times New Roman" w:hAnsi="Times New Roman" w:cs="Times New Roman"/>
              </w:rPr>
              <w:t>Сметы</w:t>
            </w:r>
          </w:p>
        </w:tc>
      </w:tr>
      <w:tr w:rsidR="008E5D11" w:rsidRPr="008978D2" w:rsidTr="00C81BB0">
        <w:trPr>
          <w:trHeight w:val="223"/>
        </w:trPr>
        <w:tc>
          <w:tcPr>
            <w:tcW w:w="3787" w:type="dxa"/>
            <w:vMerge/>
          </w:tcPr>
          <w:p w:rsidR="008E5D11" w:rsidRPr="008978D2" w:rsidRDefault="008E5D11" w:rsidP="008E5D11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8E5D11" w:rsidRPr="008978D2" w:rsidRDefault="008E5D11" w:rsidP="008E5D1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8E5D11" w:rsidRPr="008E5D11" w:rsidRDefault="008E5D11" w:rsidP="008E5D11">
            <w:pPr>
              <w:rPr>
                <w:rFonts w:ascii="Times New Roman" w:hAnsi="Times New Roman" w:cs="Times New Roman"/>
              </w:rPr>
            </w:pPr>
            <w:r w:rsidRPr="008E5D11">
              <w:rPr>
                <w:rFonts w:ascii="Times New Roman" w:hAnsi="Times New Roman" w:cs="Times New Roman"/>
              </w:rPr>
              <w:t>Форма для расчета цены за единицу работы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43" w:rsidRDefault="00980143" w:rsidP="003B4EA8">
      <w:pPr>
        <w:spacing w:after="0" w:line="240" w:lineRule="auto"/>
      </w:pPr>
      <w:r>
        <w:separator/>
      </w:r>
    </w:p>
  </w:endnote>
  <w:endnote w:type="continuationSeparator" w:id="0">
    <w:p w:rsidR="00980143" w:rsidRDefault="00980143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43" w:rsidRDefault="00980143" w:rsidP="003B4EA8">
      <w:pPr>
        <w:spacing w:after="0" w:line="240" w:lineRule="auto"/>
      </w:pPr>
      <w:r>
        <w:separator/>
      </w:r>
    </w:p>
  </w:footnote>
  <w:footnote w:type="continuationSeparator" w:id="0">
    <w:p w:rsidR="00980143" w:rsidRDefault="00980143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30CCD"/>
    <w:rsid w:val="00063FE2"/>
    <w:rsid w:val="0006588B"/>
    <w:rsid w:val="00087A65"/>
    <w:rsid w:val="000B59C2"/>
    <w:rsid w:val="000B6818"/>
    <w:rsid w:val="000C2D4F"/>
    <w:rsid w:val="000D23E8"/>
    <w:rsid w:val="000D398B"/>
    <w:rsid w:val="0010087A"/>
    <w:rsid w:val="00143D10"/>
    <w:rsid w:val="00160849"/>
    <w:rsid w:val="00191F40"/>
    <w:rsid w:val="001C5F67"/>
    <w:rsid w:val="001D05CD"/>
    <w:rsid w:val="001F68E8"/>
    <w:rsid w:val="0022604D"/>
    <w:rsid w:val="00385F10"/>
    <w:rsid w:val="003B139D"/>
    <w:rsid w:val="003B4EA8"/>
    <w:rsid w:val="003C65E2"/>
    <w:rsid w:val="00462041"/>
    <w:rsid w:val="00464823"/>
    <w:rsid w:val="00481D66"/>
    <w:rsid w:val="00487CE7"/>
    <w:rsid w:val="004C129B"/>
    <w:rsid w:val="004C2893"/>
    <w:rsid w:val="004C5ADF"/>
    <w:rsid w:val="004F7F00"/>
    <w:rsid w:val="00512487"/>
    <w:rsid w:val="00572F2C"/>
    <w:rsid w:val="0058315E"/>
    <w:rsid w:val="00590F91"/>
    <w:rsid w:val="005A0E55"/>
    <w:rsid w:val="005B329E"/>
    <w:rsid w:val="00606835"/>
    <w:rsid w:val="0061329A"/>
    <w:rsid w:val="00641DA8"/>
    <w:rsid w:val="00656B70"/>
    <w:rsid w:val="00671A77"/>
    <w:rsid w:val="006B1348"/>
    <w:rsid w:val="006B4057"/>
    <w:rsid w:val="006C59B6"/>
    <w:rsid w:val="006D676C"/>
    <w:rsid w:val="00717502"/>
    <w:rsid w:val="00737068"/>
    <w:rsid w:val="007976EB"/>
    <w:rsid w:val="007C04C7"/>
    <w:rsid w:val="007F0390"/>
    <w:rsid w:val="007F087C"/>
    <w:rsid w:val="007F5265"/>
    <w:rsid w:val="008042B5"/>
    <w:rsid w:val="0081294A"/>
    <w:rsid w:val="00831ABA"/>
    <w:rsid w:val="00844098"/>
    <w:rsid w:val="008747B3"/>
    <w:rsid w:val="0088246D"/>
    <w:rsid w:val="008978D2"/>
    <w:rsid w:val="008A5CDF"/>
    <w:rsid w:val="008A74F8"/>
    <w:rsid w:val="008C1495"/>
    <w:rsid w:val="008E4298"/>
    <w:rsid w:val="008E5D11"/>
    <w:rsid w:val="00903300"/>
    <w:rsid w:val="0091605C"/>
    <w:rsid w:val="00954E8C"/>
    <w:rsid w:val="00980143"/>
    <w:rsid w:val="00986637"/>
    <w:rsid w:val="00987E5E"/>
    <w:rsid w:val="00A05897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A7FA2"/>
    <w:rsid w:val="00BD1E0A"/>
    <w:rsid w:val="00C01C95"/>
    <w:rsid w:val="00C03EBA"/>
    <w:rsid w:val="00C81BB0"/>
    <w:rsid w:val="00C95B2D"/>
    <w:rsid w:val="00CA6B23"/>
    <w:rsid w:val="00CC11F8"/>
    <w:rsid w:val="00CD06BF"/>
    <w:rsid w:val="00CE7314"/>
    <w:rsid w:val="00D02522"/>
    <w:rsid w:val="00D0293E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25A19"/>
    <w:rsid w:val="00E33365"/>
    <w:rsid w:val="00E33B0D"/>
    <w:rsid w:val="00E67AD7"/>
    <w:rsid w:val="00EB52BB"/>
    <w:rsid w:val="00EC4B0E"/>
    <w:rsid w:val="00F40A9E"/>
    <w:rsid w:val="00F553F8"/>
    <w:rsid w:val="00F603F2"/>
    <w:rsid w:val="00F75A10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60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348932A354DE28B1DFE4DC2E86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B31E0-1BD3-4567-A3BF-B9DF64022E19}"/>
      </w:docPartPr>
      <w:docPartBody>
        <w:p w:rsidR="00510651" w:rsidRDefault="00F92B84" w:rsidP="00F92B84">
          <w:pPr>
            <w:pStyle w:val="5F2348932A354DE28B1DFE4DC2E86B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02306CE78C0431D8E3A1D8228A4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8AD15-BAA7-44F0-BF34-4BFE6A720064}"/>
      </w:docPartPr>
      <w:docPartBody>
        <w:p w:rsidR="00A23384" w:rsidRDefault="00271FA3" w:rsidP="00271FA3">
          <w:pPr>
            <w:pStyle w:val="502306CE78C0431D8E3A1D8228A4B3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F49148CAD3D464DA731281050FF2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2C65D-1F12-4310-A2FA-D6DDD1CD9800}"/>
      </w:docPartPr>
      <w:docPartBody>
        <w:p w:rsidR="000A7ED8" w:rsidRDefault="00A23384" w:rsidP="00A23384">
          <w:pPr>
            <w:pStyle w:val="6F49148CAD3D464DA731281050FF2E2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86F0709B5984940B7E8EB5C77A93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79465-BFF9-433E-95CF-2158868F890F}"/>
      </w:docPartPr>
      <w:docPartBody>
        <w:p w:rsidR="000A7ED8" w:rsidRDefault="00A23384" w:rsidP="00A23384">
          <w:pPr>
            <w:pStyle w:val="986F0709B5984940B7E8EB5C77A9318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67C6F866EC14BEFBE3DC63065BCC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15A52-4FEC-4F55-BD42-CB758DD7F41B}"/>
      </w:docPartPr>
      <w:docPartBody>
        <w:p w:rsidR="00D44B1F" w:rsidRDefault="009D34F9" w:rsidP="009D34F9">
          <w:pPr>
            <w:pStyle w:val="267C6F866EC14BEFBE3DC63065BCC65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53E4B76DCFF453B93995A1654284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6664F-B9BD-4103-B5C1-2DE400C05881}"/>
      </w:docPartPr>
      <w:docPartBody>
        <w:p w:rsidR="00D44B1F" w:rsidRDefault="009D34F9" w:rsidP="009D34F9">
          <w:pPr>
            <w:pStyle w:val="C53E4B76DCFF453B93995A16542842AE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3C4EDA10E824CBF9C8D1BA374830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BADD4-AFF3-44BA-BEC5-7F1849351584}"/>
      </w:docPartPr>
      <w:docPartBody>
        <w:p w:rsidR="00390DDE" w:rsidRDefault="00331998" w:rsidP="00331998">
          <w:pPr>
            <w:pStyle w:val="63C4EDA10E824CBF9C8D1BA374830CD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2E7B416209C483AA3BE42777EDC7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5B9DD-FFC0-47B3-B084-C9C02B745CC5}"/>
      </w:docPartPr>
      <w:docPartBody>
        <w:p w:rsidR="00390DDE" w:rsidRDefault="00331998" w:rsidP="00331998">
          <w:pPr>
            <w:pStyle w:val="D2E7B416209C483AA3BE42777EDC709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1A51AE07C56C4599B9EDC5284D2B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CBF3B-3EDF-4C72-A65B-9BC52163BFEC}"/>
      </w:docPartPr>
      <w:docPartBody>
        <w:p w:rsidR="00390DDE" w:rsidRDefault="00331998" w:rsidP="00331998">
          <w:pPr>
            <w:pStyle w:val="1A51AE07C56C4599B9EDC5284D2BF3A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38C5E688ED4402FA0E70AB8BAA2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68C3B-B0AB-44CF-801D-3D166D261246}"/>
      </w:docPartPr>
      <w:docPartBody>
        <w:p w:rsidR="00390DDE" w:rsidRDefault="00331998" w:rsidP="00331998">
          <w:pPr>
            <w:pStyle w:val="938C5E688ED4402FA0E70AB8BAA2394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0E0BD0"/>
    <w:rsid w:val="00121CAB"/>
    <w:rsid w:val="0017579C"/>
    <w:rsid w:val="001B49BC"/>
    <w:rsid w:val="002558E3"/>
    <w:rsid w:val="00271FA3"/>
    <w:rsid w:val="002C3883"/>
    <w:rsid w:val="00304CAC"/>
    <w:rsid w:val="003213F8"/>
    <w:rsid w:val="00331998"/>
    <w:rsid w:val="00390DDE"/>
    <w:rsid w:val="00415416"/>
    <w:rsid w:val="00461459"/>
    <w:rsid w:val="0047136B"/>
    <w:rsid w:val="00481E52"/>
    <w:rsid w:val="004D6E84"/>
    <w:rsid w:val="00510651"/>
    <w:rsid w:val="00522675"/>
    <w:rsid w:val="005A7EEF"/>
    <w:rsid w:val="00705EBB"/>
    <w:rsid w:val="007B0F65"/>
    <w:rsid w:val="009D34F9"/>
    <w:rsid w:val="00A23384"/>
    <w:rsid w:val="00AE6AB2"/>
    <w:rsid w:val="00BD78A4"/>
    <w:rsid w:val="00C872D8"/>
    <w:rsid w:val="00C932CD"/>
    <w:rsid w:val="00D44B1F"/>
    <w:rsid w:val="00DA3C3B"/>
    <w:rsid w:val="00EC55B7"/>
    <w:rsid w:val="00F02E2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998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267C6F866EC14BEFBE3DC63065BCC65C">
    <w:name w:val="267C6F866EC14BEFBE3DC63065BCC65C"/>
    <w:rsid w:val="009D34F9"/>
  </w:style>
  <w:style w:type="paragraph" w:customStyle="1" w:styleId="C53E4B76DCFF453B93995A16542842AE">
    <w:name w:val="C53E4B76DCFF453B93995A16542842AE"/>
    <w:rsid w:val="009D34F9"/>
  </w:style>
  <w:style w:type="paragraph" w:customStyle="1" w:styleId="323EB30940794B50A2F81C4552867B15">
    <w:name w:val="323EB30940794B50A2F81C4552867B15"/>
    <w:rsid w:val="00481E52"/>
  </w:style>
  <w:style w:type="paragraph" w:customStyle="1" w:styleId="86F67600C64C4FE5B975447F15094E3A">
    <w:name w:val="86F67600C64C4FE5B975447F15094E3A"/>
    <w:rsid w:val="00481E52"/>
  </w:style>
  <w:style w:type="paragraph" w:customStyle="1" w:styleId="2F6820D75703483D90FDA0E429B47A66">
    <w:name w:val="2F6820D75703483D90FDA0E429B47A66"/>
    <w:rsid w:val="00481E52"/>
  </w:style>
  <w:style w:type="paragraph" w:customStyle="1" w:styleId="6E2369DE7F9740CA9A91A9606AF2CB87">
    <w:name w:val="6E2369DE7F9740CA9A91A9606AF2CB87"/>
    <w:rsid w:val="00481E52"/>
  </w:style>
  <w:style w:type="paragraph" w:customStyle="1" w:styleId="1748C4E1CB9A4720BA294A0A8FEF1A34">
    <w:name w:val="1748C4E1CB9A4720BA294A0A8FEF1A34"/>
    <w:rsid w:val="00331998"/>
  </w:style>
  <w:style w:type="paragraph" w:customStyle="1" w:styleId="63C4EDA10E824CBF9C8D1BA374830CDC">
    <w:name w:val="63C4EDA10E824CBF9C8D1BA374830CDC"/>
    <w:rsid w:val="00331998"/>
  </w:style>
  <w:style w:type="paragraph" w:customStyle="1" w:styleId="D2E7B416209C483AA3BE42777EDC7095">
    <w:name w:val="D2E7B416209C483AA3BE42777EDC7095"/>
    <w:rsid w:val="00331998"/>
  </w:style>
  <w:style w:type="paragraph" w:customStyle="1" w:styleId="1A51AE07C56C4599B9EDC5284D2BF3A7">
    <w:name w:val="1A51AE07C56C4599B9EDC5284D2BF3A7"/>
    <w:rsid w:val="00331998"/>
  </w:style>
  <w:style w:type="paragraph" w:customStyle="1" w:styleId="938C5E688ED4402FA0E70AB8BAA23947">
    <w:name w:val="938C5E688ED4402FA0E70AB8BAA23947"/>
    <w:rsid w:val="00331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15</cp:revision>
  <cp:lastPrinted>2021-12-19T04:58:00Z</cp:lastPrinted>
  <dcterms:created xsi:type="dcterms:W3CDTF">2021-02-26T11:10:00Z</dcterms:created>
  <dcterms:modified xsi:type="dcterms:W3CDTF">2022-03-21T06:33:00Z</dcterms:modified>
</cp:coreProperties>
</file>