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E4E49">
        <w:rPr>
          <w:b/>
          <w:sz w:val="20"/>
          <w:szCs w:val="20"/>
        </w:rPr>
        <w:t xml:space="preserve">Извещение </w:t>
      </w:r>
    </w:p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E4E49">
        <w:rPr>
          <w:b/>
          <w:sz w:val="20"/>
          <w:szCs w:val="20"/>
        </w:rPr>
        <w:t>о проведении конкурентного отбора в электронной форме</w:t>
      </w:r>
    </w:p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E4E49">
        <w:rPr>
          <w:b/>
          <w:sz w:val="20"/>
          <w:szCs w:val="20"/>
        </w:rPr>
        <w:t>АО «Челябинскгоргаз»</w:t>
      </w:r>
    </w:p>
    <w:p w:rsidR="009E4A53" w:rsidRPr="00BE4E49" w:rsidRDefault="00C765AA" w:rsidP="009E4A5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(реестровый номер закупки №1476</w:t>
      </w:r>
      <w:r w:rsidR="009E4A53" w:rsidRPr="00BE4E49">
        <w:rPr>
          <w:b/>
          <w:sz w:val="20"/>
          <w:szCs w:val="20"/>
        </w:rPr>
        <w:t>)</w:t>
      </w:r>
    </w:p>
    <w:p w:rsidR="009E4A53" w:rsidRPr="00BE4E49" w:rsidRDefault="009E4A53" w:rsidP="009E4A5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9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105"/>
      </w:tblGrid>
      <w:tr w:rsidR="009E4A53" w:rsidRPr="00BE4E49" w:rsidTr="00403B4F">
        <w:trPr>
          <w:trHeight w:val="422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Номер извещения: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53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Конкурентный отбор в электронной форме (далее – конкурентный отбор)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53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Участники конкурентного отбора</w:t>
            </w:r>
            <w:r w:rsidRPr="00BE4E49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Участниками конкурентного отбора являются любые лица, указанные в части 5 статьи 3 Федеральный закон от 18.07.2011 № 223-ФЗ «О закупках товаров, работ, услуг отдельными видами юридических лиц», в том числе субъекты малого и среднего предпринимательства.</w:t>
            </w:r>
          </w:p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(</w:t>
            </w:r>
            <w:proofErr w:type="spellStart"/>
            <w:r w:rsidRPr="00BE4E49">
              <w:rPr>
                <w:sz w:val="20"/>
                <w:szCs w:val="20"/>
              </w:rPr>
              <w:t>пп.а</w:t>
            </w:r>
            <w:proofErr w:type="spellEnd"/>
            <w:r w:rsidRPr="00BE4E49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</w:tc>
      </w:tr>
      <w:tr w:rsidR="009E4A53" w:rsidRPr="00BE4E49" w:rsidTr="00403B4F">
        <w:trPr>
          <w:trHeight w:val="502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Предмет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A514C5" w:rsidP="002A7F69">
            <w:pPr>
              <w:jc w:val="both"/>
              <w:rPr>
                <w:sz w:val="20"/>
                <w:szCs w:val="20"/>
              </w:rPr>
            </w:pPr>
            <w:r w:rsidRPr="00A514C5">
              <w:rPr>
                <w:sz w:val="20"/>
                <w:szCs w:val="20"/>
              </w:rPr>
              <w:t>Оказание услуг по подготовке отчета об оценке кадастровой стоимости земельных участков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rPr>
                <w:b/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9E4A53" w:rsidRPr="00BE4E49" w:rsidTr="00403B4F">
        <w:trPr>
          <w:trHeight w:val="339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Наименование: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9E4A53" w:rsidRPr="00BE4E49" w:rsidTr="00403B4F">
        <w:trPr>
          <w:trHeight w:val="339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E4A53" w:rsidRPr="00BE4E49" w:rsidTr="00403B4F">
        <w:trPr>
          <w:trHeight w:val="284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Почтовый адрес: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9E4A53" w:rsidRPr="00BE4E49" w:rsidTr="00403B4F">
        <w:trPr>
          <w:trHeight w:val="166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9772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A.Pupyshev</w:t>
            </w:r>
            <w:r w:rsidRPr="00E80EF8">
              <w:rPr>
                <w:sz w:val="20"/>
                <w:szCs w:val="20"/>
                <w:lang w:val="en-US"/>
              </w:rPr>
              <w:t>@chelgaz.ru</w:t>
            </w:r>
          </w:p>
        </w:tc>
      </w:tr>
      <w:tr w:rsidR="009E4A53" w:rsidRPr="00BE4E49" w:rsidTr="00403B4F">
        <w:trPr>
          <w:trHeight w:val="80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BE4E4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8(351)261-20-96</w:t>
            </w:r>
          </w:p>
        </w:tc>
      </w:tr>
      <w:tr w:rsidR="009E4A53" w:rsidRPr="00BE4E49" w:rsidTr="00403B4F">
        <w:trPr>
          <w:trHeight w:val="128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Контактное лицо: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3C14D6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rStyle w:val="aa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9E4A53" w:rsidRPr="00BE4E49" w:rsidTr="00403B4F">
        <w:trPr>
          <w:trHeight w:val="287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pStyle w:val="ConsPlusNonformat"/>
              <w:jc w:val="both"/>
              <w:rPr>
                <w:rStyle w:val="aa"/>
                <w:rFonts w:ascii="Times New Roman" w:hAnsi="Times New Roman"/>
                <w:b w:val="0"/>
              </w:rPr>
            </w:pPr>
            <w:r w:rsidRPr="00BE4E49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9E4A53" w:rsidRPr="00BE4E49" w:rsidTr="00403B4F">
        <w:trPr>
          <w:trHeight w:val="275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BE4E49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105" w:type="dxa"/>
          </w:tcPr>
          <w:p w:rsidR="009E4A53" w:rsidRPr="00BE4E49" w:rsidRDefault="00A514C5" w:rsidP="002A7F69">
            <w:pPr>
              <w:jc w:val="both"/>
              <w:rPr>
                <w:sz w:val="20"/>
                <w:szCs w:val="20"/>
              </w:rPr>
            </w:pPr>
            <w:r w:rsidRPr="00A514C5">
              <w:rPr>
                <w:sz w:val="20"/>
                <w:szCs w:val="20"/>
              </w:rPr>
              <w:t>Оказание услуг по подготовке отчета об оценке кадастровой стоимости земельных участков</w:t>
            </w:r>
          </w:p>
        </w:tc>
      </w:tr>
      <w:tr w:rsidR="009E4A53" w:rsidRPr="00BE4E49" w:rsidTr="00403B4F">
        <w:trPr>
          <w:trHeight w:val="534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rPr>
                <w:sz w:val="20"/>
                <w:szCs w:val="20"/>
              </w:rPr>
            </w:pPr>
            <w:bookmarkStart w:id="0" w:name="количество"/>
            <w:r w:rsidRPr="00BE4E49">
              <w:rPr>
                <w:sz w:val="20"/>
                <w:szCs w:val="20"/>
              </w:rPr>
              <w:t xml:space="preserve"> </w:t>
            </w:r>
          </w:p>
          <w:tbl>
            <w:tblPr>
              <w:tblW w:w="6530" w:type="dxa"/>
              <w:tblInd w:w="2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3536"/>
              <w:gridCol w:w="1079"/>
              <w:gridCol w:w="1213"/>
            </w:tblGrid>
            <w:tr w:rsidR="009E4A53" w:rsidRPr="00BE4E49" w:rsidTr="00403B4F">
              <w:trPr>
                <w:trHeight w:val="315"/>
                <w:tblHeader/>
              </w:trPr>
              <w:tc>
                <w:tcPr>
                  <w:tcW w:w="702" w:type="dxa"/>
                  <w:shd w:val="clear" w:color="auto" w:fill="auto"/>
                </w:tcPr>
                <w:p w:rsidR="009E4A53" w:rsidRPr="00BE4E49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36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BE4E49">
                    <w:rPr>
                      <w:b/>
                      <w:sz w:val="20"/>
                      <w:szCs w:val="20"/>
                      <w:lang w:eastAsia="en-US"/>
                    </w:rPr>
                    <w:t>Наименование товара</w:t>
                  </w:r>
                  <w:r w:rsidR="00A514C5">
                    <w:rPr>
                      <w:b/>
                      <w:sz w:val="20"/>
                      <w:szCs w:val="20"/>
                      <w:lang w:eastAsia="en-US"/>
                    </w:rPr>
                    <w:t xml:space="preserve"> (работы, услуги)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9E4A53" w:rsidRPr="00BE4E49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:rsidR="009E4A53" w:rsidRPr="00BE4E49" w:rsidRDefault="009E4A53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 xml:space="preserve">Количество </w:t>
                  </w:r>
                </w:p>
              </w:tc>
            </w:tr>
            <w:tr w:rsidR="009E4A53" w:rsidRPr="00BE4E49" w:rsidTr="00403B4F">
              <w:trPr>
                <w:trHeight w:val="176"/>
              </w:trPr>
              <w:tc>
                <w:tcPr>
                  <w:tcW w:w="702" w:type="dxa"/>
                  <w:shd w:val="clear" w:color="auto" w:fill="auto"/>
                  <w:vAlign w:val="center"/>
                </w:tcPr>
                <w:p w:rsidR="009E4A53" w:rsidRPr="00BE4E49" w:rsidRDefault="004B1E6D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36" w:type="dxa"/>
                  <w:vAlign w:val="center"/>
                </w:tcPr>
                <w:p w:rsidR="009E4A53" w:rsidRPr="00BE4E49" w:rsidRDefault="00A514C5" w:rsidP="002A7F69">
                  <w:pPr>
                    <w:jc w:val="both"/>
                    <w:rPr>
                      <w:sz w:val="20"/>
                      <w:szCs w:val="20"/>
                    </w:rPr>
                  </w:pPr>
                  <w:r w:rsidRPr="00A514C5">
                    <w:rPr>
                      <w:sz w:val="20"/>
                      <w:szCs w:val="20"/>
                    </w:rPr>
                    <w:t>Оказание услуг по подготовке отчета об оценке кадастровой стоимости земельных участков</w:t>
                  </w:r>
                </w:p>
              </w:tc>
              <w:tc>
                <w:tcPr>
                  <w:tcW w:w="1079" w:type="dxa"/>
                  <w:shd w:val="clear" w:color="auto" w:fill="auto"/>
                  <w:vAlign w:val="center"/>
                </w:tcPr>
                <w:p w:rsidR="009E4A53" w:rsidRPr="00BE4E49" w:rsidRDefault="004B1E6D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BE4E49">
                    <w:rPr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1213" w:type="dxa"/>
                  <w:shd w:val="clear" w:color="auto" w:fill="auto"/>
                  <w:vAlign w:val="center"/>
                </w:tcPr>
                <w:p w:rsidR="009E4A53" w:rsidRPr="00BE4E49" w:rsidRDefault="00BE4E49" w:rsidP="002A7F69">
                  <w:pPr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9E4A53" w:rsidRPr="00BE4E49" w:rsidRDefault="009E4A53" w:rsidP="0064584C">
            <w:pPr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9E4A53" w:rsidRPr="00BE4E49" w:rsidTr="00403B4F">
        <w:trPr>
          <w:trHeight w:val="275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A514C5" w:rsidP="004B1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9E4A53" w:rsidRPr="00BE4E49" w:rsidTr="00403B4F">
        <w:trPr>
          <w:trHeight w:val="648"/>
        </w:trPr>
        <w:tc>
          <w:tcPr>
            <w:tcW w:w="2619" w:type="dxa"/>
            <w:tcBorders>
              <w:bottom w:val="single" w:sz="4" w:space="0" w:color="auto"/>
            </w:tcBorders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bottom w:val="single" w:sz="4" w:space="0" w:color="auto"/>
            </w:tcBorders>
          </w:tcPr>
          <w:p w:rsidR="009E4A53" w:rsidRDefault="00A514C5" w:rsidP="002A7F6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оказания услуг – не позднее 5 календарных дней с даты подписания договора.</w:t>
            </w:r>
          </w:p>
          <w:p w:rsidR="00A514C5" w:rsidRDefault="00A514C5" w:rsidP="002A7F69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срок выполнения работ – 10 календарных дней с даты начала выполнения работ.</w:t>
            </w:r>
          </w:p>
          <w:p w:rsidR="009E4A53" w:rsidRPr="00BE4E49" w:rsidRDefault="00A514C5" w:rsidP="00A514C5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срок выполнения работ – 30 календарных дней с даты начала </w:t>
            </w:r>
            <w:r>
              <w:rPr>
                <w:sz w:val="20"/>
                <w:szCs w:val="20"/>
              </w:rPr>
              <w:lastRenderedPageBreak/>
              <w:t>выполнения работ.</w:t>
            </w:r>
          </w:p>
        </w:tc>
      </w:tr>
      <w:tr w:rsidR="009E4A53" w:rsidRPr="00BE4E49" w:rsidTr="00403B4F">
        <w:trPr>
          <w:trHeight w:val="500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lastRenderedPageBreak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82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не освобожденных от уплаты НДС (с НДС 20%):</w:t>
            </w:r>
          </w:p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53" w:rsidRPr="003C14D6" w:rsidRDefault="009E4A53" w:rsidP="00BE4E49">
            <w:pPr>
              <w:jc w:val="both"/>
              <w:rPr>
                <w:b/>
                <w:sz w:val="20"/>
                <w:szCs w:val="20"/>
              </w:rPr>
            </w:pPr>
            <w:bookmarkStart w:id="1" w:name="макс_цена_с_ндс"/>
            <w:r w:rsidRPr="003C14D6">
              <w:rPr>
                <w:b/>
                <w:sz w:val="20"/>
                <w:szCs w:val="20"/>
              </w:rPr>
              <w:t xml:space="preserve"> </w:t>
            </w:r>
            <w:bookmarkEnd w:id="1"/>
            <w:r w:rsidR="00A514C5" w:rsidRPr="00A514C5">
              <w:rPr>
                <w:b/>
                <w:sz w:val="20"/>
                <w:szCs w:val="20"/>
              </w:rPr>
              <w:t>33 840,00</w:t>
            </w:r>
            <w:r w:rsidR="00921690" w:rsidRPr="003C14D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B31" w:rsidRPr="003C14D6">
              <w:rPr>
                <w:b/>
                <w:sz w:val="20"/>
                <w:szCs w:val="20"/>
              </w:rPr>
              <w:t>руб.</w:t>
            </w:r>
          </w:p>
        </w:tc>
      </w:tr>
      <w:tr w:rsidR="009E4A53" w:rsidRPr="00BE4E49" w:rsidTr="00403B4F">
        <w:trPr>
          <w:trHeight w:val="1468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Начальная (максимальная) цена Договора для Участников конкурентного отбора, использующих право на освобождение от уплаты НДС или не являющихся налогоплательщиками НДС (без НДС):</w:t>
            </w:r>
          </w:p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3C14D6" w:rsidRDefault="00A514C5" w:rsidP="002A7F69">
            <w:pPr>
              <w:jc w:val="both"/>
              <w:rPr>
                <w:b/>
                <w:sz w:val="20"/>
                <w:szCs w:val="20"/>
              </w:rPr>
            </w:pPr>
            <w:r w:rsidRPr="00A514C5">
              <w:rPr>
                <w:b/>
                <w:sz w:val="20"/>
                <w:szCs w:val="20"/>
              </w:rPr>
              <w:t>28 200,00</w:t>
            </w:r>
            <w:r w:rsidR="00921690" w:rsidRPr="003C14D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D1B31" w:rsidRPr="003C14D6">
              <w:rPr>
                <w:b/>
                <w:sz w:val="20"/>
                <w:szCs w:val="20"/>
              </w:rPr>
              <w:t>руб.</w:t>
            </w:r>
          </w:p>
        </w:tc>
      </w:tr>
      <w:tr w:rsidR="009E4A53" w:rsidRPr="00BE4E49" w:rsidTr="00403B4F">
        <w:trPr>
          <w:trHeight w:val="850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конкурентного отбора:</w:t>
            </w:r>
          </w:p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bookmarkStart w:id="2" w:name="цена_единицы"/>
            <w:r w:rsidRPr="00BE4E49">
              <w:rPr>
                <w:sz w:val="20"/>
                <w:szCs w:val="20"/>
              </w:rPr>
              <w:t xml:space="preserve"> </w:t>
            </w:r>
          </w:p>
          <w:tbl>
            <w:tblPr>
              <w:tblStyle w:val="a9"/>
              <w:tblW w:w="6974" w:type="dxa"/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2531"/>
              <w:gridCol w:w="1809"/>
              <w:gridCol w:w="2221"/>
            </w:tblGrid>
            <w:tr w:rsidR="009E4A53" w:rsidRPr="00BE4E49" w:rsidTr="00403B4F">
              <w:trPr>
                <w:trHeight w:val="1079"/>
              </w:trPr>
              <w:tc>
                <w:tcPr>
                  <w:tcW w:w="413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№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531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809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Начальная (максимальная) цена единицы товара,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с НДС 20%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(для Участников конкурентного отбора, не освобожденных от уплаты НДС (с НДС 20%), руб.</w:t>
                  </w:r>
                </w:p>
              </w:tc>
              <w:tc>
                <w:tcPr>
                  <w:tcW w:w="2221" w:type="dxa"/>
                </w:tcPr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Начальная (максимальная) цена единицы товара,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без НДС</w:t>
                  </w:r>
                </w:p>
                <w:p w:rsidR="009E4A53" w:rsidRPr="00BE4E49" w:rsidRDefault="009E4A53" w:rsidP="002A7F69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(для Участников конкурентного отбора,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A514C5" w:rsidRPr="00BE4E49" w:rsidTr="00690288">
              <w:trPr>
                <w:trHeight w:val="121"/>
              </w:trPr>
              <w:tc>
                <w:tcPr>
                  <w:tcW w:w="413" w:type="dxa"/>
                </w:tcPr>
                <w:p w:rsidR="00A514C5" w:rsidRPr="00BE4E49" w:rsidRDefault="00A514C5" w:rsidP="00A514C5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BE4E4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31" w:type="dxa"/>
                  <w:vAlign w:val="center"/>
                </w:tcPr>
                <w:p w:rsidR="00A514C5" w:rsidRPr="00BE4E49" w:rsidRDefault="00A514C5" w:rsidP="00A514C5">
                  <w:pPr>
                    <w:rPr>
                      <w:sz w:val="20"/>
                      <w:szCs w:val="20"/>
                    </w:rPr>
                  </w:pPr>
                  <w:r w:rsidRPr="00A514C5">
                    <w:rPr>
                      <w:sz w:val="20"/>
                      <w:szCs w:val="20"/>
                    </w:rPr>
                    <w:t>Оказание услуг по подготовке отчета об оценке кадастровой стоимости земельных участков</w:t>
                  </w:r>
                </w:p>
              </w:tc>
              <w:tc>
                <w:tcPr>
                  <w:tcW w:w="1809" w:type="dxa"/>
                  <w:vAlign w:val="center"/>
                </w:tcPr>
                <w:p w:rsidR="00A514C5" w:rsidRPr="00F42C58" w:rsidRDefault="00A514C5" w:rsidP="00A514C5">
                  <w:pPr>
                    <w:jc w:val="center"/>
                    <w:rPr>
                      <w:sz w:val="16"/>
                      <w:szCs w:val="16"/>
                    </w:rPr>
                  </w:pPr>
                  <w:r w:rsidRPr="00A514C5">
                    <w:rPr>
                      <w:sz w:val="16"/>
                      <w:szCs w:val="16"/>
                    </w:rPr>
                    <w:t>33 840,00</w:t>
                  </w:r>
                </w:p>
              </w:tc>
              <w:tc>
                <w:tcPr>
                  <w:tcW w:w="2221" w:type="dxa"/>
                  <w:vAlign w:val="center"/>
                </w:tcPr>
                <w:p w:rsidR="00A514C5" w:rsidRPr="00F42C58" w:rsidRDefault="00A514C5" w:rsidP="00A514C5">
                  <w:pPr>
                    <w:jc w:val="center"/>
                    <w:rPr>
                      <w:sz w:val="16"/>
                      <w:szCs w:val="16"/>
                    </w:rPr>
                  </w:pPr>
                  <w:r w:rsidRPr="00A514C5">
                    <w:rPr>
                      <w:sz w:val="16"/>
                      <w:szCs w:val="16"/>
                    </w:rPr>
                    <w:t>28 200,00</w:t>
                  </w:r>
                </w:p>
              </w:tc>
            </w:tr>
          </w:tbl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  </w:t>
            </w:r>
            <w:bookmarkEnd w:id="2"/>
          </w:p>
        </w:tc>
      </w:tr>
      <w:tr w:rsidR="009E4A53" w:rsidRPr="00BE4E49" w:rsidTr="00403B4F">
        <w:trPr>
          <w:trHeight w:val="850"/>
        </w:trPr>
        <w:tc>
          <w:tcPr>
            <w:tcW w:w="2619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Обоснование начальной (максимальной) цены Договора либо цены единицы товара, работы, услуги:</w:t>
            </w: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9E4A53" w:rsidRPr="00BE4E49" w:rsidRDefault="009E4A53" w:rsidP="002A7F69">
            <w:pPr>
              <w:jc w:val="both"/>
              <w:rPr>
                <w:i/>
                <w:sz w:val="20"/>
                <w:szCs w:val="20"/>
              </w:rPr>
            </w:pPr>
            <w:bookmarkStart w:id="3" w:name="Обоснование_НМЦ"/>
            <w:r w:rsidRPr="00BE4E49">
              <w:rPr>
                <w:i/>
                <w:sz w:val="20"/>
                <w:szCs w:val="20"/>
              </w:rPr>
              <w:t>Метод сопоставимых рыночных цен (анализ рынка).</w:t>
            </w:r>
          </w:p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(п 3.2.1. Положения о закупках товаров, работ, услуг АО «Челябинскгоргаз»)</w:t>
            </w:r>
            <w:bookmarkEnd w:id="3"/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>Информация о предоставлении Документации о конкурентном отборе в электронной форме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конкурентном отборе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pStyle w:val="ConsPlusNonformat"/>
              <w:jc w:val="both"/>
              <w:rPr>
                <w:rStyle w:val="a8"/>
                <w:rFonts w:ascii="Times New Roman" w:hAnsi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6" w:history="1">
              <w:r w:rsidRPr="00BE4E49">
                <w:rPr>
                  <w:rStyle w:val="a8"/>
                  <w:rFonts w:ascii="Times New Roman" w:hAnsi="Times New Roman"/>
                </w:rPr>
                <w:t>https://</w:t>
              </w:r>
              <w:r w:rsidRPr="00BE4E49">
                <w:rPr>
                  <w:rStyle w:val="a8"/>
                  <w:rFonts w:ascii="Times New Roman" w:hAnsi="Times New Roman"/>
                  <w:bCs/>
                </w:rPr>
                <w:t>zakupki.gov.ru</w:t>
              </w:r>
            </w:hyperlink>
          </w:p>
          <w:p w:rsidR="009E4A53" w:rsidRPr="00BE4E49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7" w:history="1">
              <w:r w:rsidRPr="00BE4E49">
                <w:rPr>
                  <w:rStyle w:val="a8"/>
                  <w:rFonts w:ascii="Times New Roman" w:hAnsi="Times New Roman"/>
                  <w:bCs/>
                </w:rPr>
                <w:t>https://etp</w:t>
              </w:r>
              <w:proofErr w:type="spellStart"/>
              <w:r w:rsidRPr="00BE4E49">
                <w:rPr>
                  <w:rStyle w:val="a8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BE4E49">
                <w:rPr>
                  <w:rStyle w:val="a8"/>
                  <w:rFonts w:ascii="Times New Roman" w:hAnsi="Times New Roman"/>
                  <w:bCs/>
                </w:rPr>
                <w:t>.</w:t>
              </w:r>
              <w:proofErr w:type="spellStart"/>
              <w:r w:rsidRPr="00BE4E49">
                <w:rPr>
                  <w:rStyle w:val="a8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BE4E49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 xml:space="preserve">Порядок подачи заявок на участие в конкурентном отборе 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Дата размещения Извещения о проведении конкурентного отбора в единой информационной системе: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C765AA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16.02.2022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lastRenderedPageBreak/>
              <w:t>Порядок подачи заявок на участие в конкурентном отборе: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Заявки на участие в конкурентном отборе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конкурентного отбора, с использованием функционала электронной площадки (https://etpgpb.ru).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Порядок подачи заявок на участие в конкурентном отборе содержится в Документации о конкурентном отборе в электронной форме.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конкурентном отборе: </w:t>
            </w: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9E4A53" w:rsidRPr="00BE4E49" w:rsidRDefault="00C765AA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17.02.2022</w:t>
            </w:r>
            <w:r w:rsidR="00403B4F" w:rsidRPr="00BE4E49">
              <w:rPr>
                <w:b/>
                <w:sz w:val="20"/>
                <w:szCs w:val="20"/>
              </w:rPr>
              <w:t xml:space="preserve"> 00:00ч.</w:t>
            </w:r>
          </w:p>
          <w:bookmarkEnd w:id="4"/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E4A53" w:rsidRPr="00BE4E49" w:rsidRDefault="00C765AA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24.02.2022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23 часов 59 минут (по челябинскому времени).</w:t>
            </w:r>
          </w:p>
          <w:bookmarkEnd w:id="5"/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b/>
                <w:sz w:val="20"/>
                <w:szCs w:val="20"/>
              </w:rPr>
              <w:t>Информация о конкурентном отборе, порядок подведения итогов конкурентного отбора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конкурентном отборе: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Дата и время открытия доступа к заявкам на участие в конкурентном отборе, поданным в форме электронных документов: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C765AA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25.02.2022</w:t>
            </w:r>
          </w:p>
          <w:p w:rsidR="009E4A53" w:rsidRPr="00BE4E49" w:rsidRDefault="00403B4F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00</w:t>
            </w:r>
            <w:r w:rsidR="009E4A53" w:rsidRPr="00BE4E49">
              <w:rPr>
                <w:sz w:val="20"/>
                <w:szCs w:val="20"/>
              </w:rPr>
              <w:t xml:space="preserve"> часов 00 минут (по челябинскому</w:t>
            </w:r>
            <w:r w:rsidR="002D1B31" w:rsidRPr="00BE4E49">
              <w:rPr>
                <w:sz w:val="20"/>
                <w:szCs w:val="20"/>
              </w:rPr>
              <w:t xml:space="preserve"> времени)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BE4E49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E4E49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 xml:space="preserve">Рассмотрение, оценка и сопоставление заявок на участие в конкурентном отборе, подведение итогов конкурентного отбора проводятся одновременно </w:t>
            </w:r>
            <w:bookmarkStart w:id="6" w:name="дата_рассмотрения"/>
            <w:r w:rsidR="00C765AA">
              <w:rPr>
                <w:b/>
                <w:sz w:val="20"/>
                <w:szCs w:val="20"/>
              </w:rPr>
              <w:t>не позднее 28.02.2022 17:00</w:t>
            </w:r>
            <w:bookmarkStart w:id="7" w:name="_GoBack"/>
            <w:bookmarkEnd w:id="7"/>
          </w:p>
          <w:bookmarkEnd w:id="6"/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BE4E49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E4E49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BE4E49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BE4E49">
              <w:rPr>
                <w:i/>
                <w:sz w:val="20"/>
                <w:szCs w:val="20"/>
              </w:rPr>
              <w:t xml:space="preserve"> итогов конкурентного отбора: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  <w:shd w:val="clear" w:color="auto" w:fill="auto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Порядок рассмотрения, оценки и сопоставления заявок, подведения итогов конкурентного отбора содержится в Документации о конкурентном отборе в электронной форме.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Требование о предоставлении обеспечения заявки на участие в конкурентном отборе: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Не установлено.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E4A53" w:rsidRPr="00BE4E49" w:rsidTr="00403B4F">
        <w:trPr>
          <w:trHeight w:val="211"/>
        </w:trPr>
        <w:tc>
          <w:tcPr>
            <w:tcW w:w="2619" w:type="dxa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BE4E49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105" w:type="dxa"/>
          </w:tcPr>
          <w:p w:rsidR="009E4A53" w:rsidRPr="00BE4E49" w:rsidRDefault="009E4A53" w:rsidP="002A7F69">
            <w:pPr>
              <w:jc w:val="both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Не установлено.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Заказчик (Организатор)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Заказчик (Организатор) 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отборе, поданным в форме электронных документов,  в любое время до проведения процедуры открытия доступа к заявкам на участие в конкурентном отборе, а также до подведения итогов конкурентного отбора изменить дату рассмотрения, оценки и сопоставления заявок,  подведения итогов конкурентного отбора.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t>Заказчик (Организатор) вправе отменить конкурентный отбор или завершить процедуру конкурентного отбора без заключения договора.</w:t>
            </w:r>
          </w:p>
        </w:tc>
      </w:tr>
      <w:tr w:rsidR="009E4A53" w:rsidRPr="00BE4E49" w:rsidTr="00403B4F">
        <w:trPr>
          <w:trHeight w:val="211"/>
        </w:trPr>
        <w:tc>
          <w:tcPr>
            <w:tcW w:w="9724" w:type="dxa"/>
            <w:gridSpan w:val="2"/>
          </w:tcPr>
          <w:p w:rsidR="009E4A53" w:rsidRPr="00BE4E49" w:rsidRDefault="009E4A53" w:rsidP="002A7F6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E4E49">
              <w:rPr>
                <w:sz w:val="20"/>
                <w:szCs w:val="20"/>
              </w:rPr>
              <w:lastRenderedPageBreak/>
              <w:t>Конкурентный отбор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9617EF" w:rsidRPr="00BE4E49" w:rsidRDefault="009617EF">
      <w:pPr>
        <w:rPr>
          <w:sz w:val="20"/>
          <w:szCs w:val="20"/>
        </w:rPr>
      </w:pPr>
    </w:p>
    <w:sectPr w:rsidR="009617EF" w:rsidRPr="00BE4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E5" w:rsidRDefault="001970E5">
      <w:r>
        <w:separator/>
      </w:r>
    </w:p>
  </w:endnote>
  <w:endnote w:type="continuationSeparator" w:id="0">
    <w:p w:rsidR="001970E5" w:rsidRDefault="001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9E4A53" w:rsidP="00BB68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AA0" w:rsidRDefault="001970E5" w:rsidP="00C015F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Pr="002F56AD" w:rsidRDefault="001970E5" w:rsidP="007E0838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E5" w:rsidRDefault="001970E5">
      <w:r>
        <w:separator/>
      </w:r>
    </w:p>
  </w:footnote>
  <w:footnote w:type="continuationSeparator" w:id="0">
    <w:p w:rsidR="001970E5" w:rsidRDefault="0019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9E4A53" w:rsidP="00B5166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AA0" w:rsidRDefault="001970E5" w:rsidP="004F658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815333"/>
      <w:docPartObj>
        <w:docPartGallery w:val="Page Numbers (Top of Page)"/>
        <w:docPartUnique/>
      </w:docPartObj>
    </w:sdtPr>
    <w:sdtEndPr/>
    <w:sdtContent>
      <w:p w:rsidR="00590AA0" w:rsidRDefault="009E4A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AA">
          <w:rPr>
            <w:noProof/>
          </w:rPr>
          <w:t>3</w:t>
        </w:r>
        <w:r>
          <w:fldChar w:fldCharType="end"/>
        </w:r>
      </w:p>
    </w:sdtContent>
  </w:sdt>
  <w:p w:rsidR="00590AA0" w:rsidRDefault="001970E5" w:rsidP="002205EA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A0" w:rsidRDefault="001970E5">
    <w:pPr>
      <w:pStyle w:val="a3"/>
      <w:jc w:val="right"/>
    </w:pPr>
  </w:p>
  <w:p w:rsidR="00590AA0" w:rsidRDefault="00197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D"/>
    <w:rsid w:val="00170C64"/>
    <w:rsid w:val="001970E5"/>
    <w:rsid w:val="001F6DD3"/>
    <w:rsid w:val="002D1B31"/>
    <w:rsid w:val="003C14D6"/>
    <w:rsid w:val="00403B4F"/>
    <w:rsid w:val="004B1E6D"/>
    <w:rsid w:val="004C212E"/>
    <w:rsid w:val="005741CD"/>
    <w:rsid w:val="00641E55"/>
    <w:rsid w:val="0064584C"/>
    <w:rsid w:val="0077354F"/>
    <w:rsid w:val="00840E94"/>
    <w:rsid w:val="008E655D"/>
    <w:rsid w:val="00921690"/>
    <w:rsid w:val="009617EF"/>
    <w:rsid w:val="009772DF"/>
    <w:rsid w:val="009E4A53"/>
    <w:rsid w:val="00A514C5"/>
    <w:rsid w:val="00A72310"/>
    <w:rsid w:val="00A82012"/>
    <w:rsid w:val="00B404E4"/>
    <w:rsid w:val="00B426EA"/>
    <w:rsid w:val="00B453D6"/>
    <w:rsid w:val="00B664B4"/>
    <w:rsid w:val="00BC4845"/>
    <w:rsid w:val="00BE4E49"/>
    <w:rsid w:val="00BE650D"/>
    <w:rsid w:val="00C07A4B"/>
    <w:rsid w:val="00C765AA"/>
    <w:rsid w:val="00CD442B"/>
    <w:rsid w:val="00CE43CC"/>
    <w:rsid w:val="00D0443C"/>
    <w:rsid w:val="00DA0685"/>
    <w:rsid w:val="00DF135C"/>
    <w:rsid w:val="00E04737"/>
    <w:rsid w:val="00E85A29"/>
    <w:rsid w:val="00EB21ED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60D6"/>
  <w15:chartTrackingRefBased/>
  <w15:docId w15:val="{3F2498CB-6700-4466-901C-F05083F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A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4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4A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4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E4A53"/>
    <w:rPr>
      <w:rFonts w:cs="Times New Roman"/>
    </w:rPr>
  </w:style>
  <w:style w:type="character" w:styleId="a8">
    <w:name w:val="Hyperlink"/>
    <w:rsid w:val="009E4A53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9E4A5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9E4A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9E4A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uiPriority w:val="22"/>
    <w:qFormat/>
    <w:rsid w:val="009E4A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pg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Залялютдинова Дина Галимьяновна</dc:creator>
  <cp:keywords/>
  <dc:description/>
  <cp:lastModifiedBy>Пупышев Алексей Михайлович</cp:lastModifiedBy>
  <cp:revision>6</cp:revision>
  <dcterms:created xsi:type="dcterms:W3CDTF">2021-12-06T05:38:00Z</dcterms:created>
  <dcterms:modified xsi:type="dcterms:W3CDTF">2022-02-16T05:40:00Z</dcterms:modified>
</cp:coreProperties>
</file>