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763C18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 №</w:t>
      </w:r>
      <w:r w:rsidR="00E143D8">
        <w:rPr>
          <w:rFonts w:ascii="Times New Roman" w:hAnsi="Times New Roman"/>
        </w:rPr>
        <w:t xml:space="preserve"> 14</w:t>
      </w:r>
      <w:r w:rsidR="00EF608A">
        <w:rPr>
          <w:rFonts w:ascii="Times New Roman" w:hAnsi="Times New Roman"/>
        </w:rPr>
        <w:t>88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945B39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F6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EF608A">
              <w:rPr>
                <w:sz w:val="22"/>
                <w:szCs w:val="22"/>
              </w:rPr>
              <w:t>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945B39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EF608A">
              <w:t>261-20-96</w:t>
            </w:r>
          </w:p>
          <w:p w:rsidR="00B236BA" w:rsidRPr="009776DA" w:rsidRDefault="00B236BA" w:rsidP="00945B39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945B39">
              <w:rPr>
                <w:rFonts w:ascii="Times New Roman CYR" w:eastAsia="Calibri" w:hAnsi="Times New Roman CYR" w:cs="Times New Roman CYR"/>
                <w:lang w:val="en-US"/>
              </w:rPr>
              <w:t>D.Zalyalyutdinova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967F0" w:rsidRDefault="006967F0" w:rsidP="006F5F29">
            <w:pPr>
              <w:pStyle w:val="a8"/>
              <w:rPr>
                <w:sz w:val="24"/>
                <w:szCs w:val="24"/>
              </w:rPr>
            </w:pPr>
            <w:r w:rsidRPr="006967F0">
              <w:rPr>
                <w:sz w:val="24"/>
                <w:szCs w:val="24"/>
              </w:rPr>
              <w:t>Выполнение инженерно</w:t>
            </w:r>
            <w:r>
              <w:rPr>
                <w:sz w:val="24"/>
                <w:szCs w:val="24"/>
              </w:rPr>
              <w:t xml:space="preserve"> </w:t>
            </w:r>
            <w:r w:rsidRPr="006967F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6967F0">
              <w:rPr>
                <w:sz w:val="24"/>
                <w:szCs w:val="24"/>
              </w:rPr>
              <w:t xml:space="preserve">геодезических работ по </w:t>
            </w:r>
            <w:r w:rsidR="00F717C6">
              <w:rPr>
                <w:sz w:val="24"/>
                <w:szCs w:val="24"/>
              </w:rPr>
              <w:t>7</w:t>
            </w:r>
            <w:r w:rsidRPr="006967F0">
              <w:rPr>
                <w:sz w:val="24"/>
                <w:szCs w:val="24"/>
              </w:rPr>
              <w:t xml:space="preserve"> объект</w:t>
            </w:r>
            <w:r w:rsidR="00F717C6">
              <w:rPr>
                <w:sz w:val="24"/>
                <w:szCs w:val="24"/>
              </w:rPr>
              <w:t>ам</w:t>
            </w:r>
            <w:r w:rsidRPr="006967F0">
              <w:rPr>
                <w:sz w:val="24"/>
                <w:szCs w:val="24"/>
              </w:rPr>
              <w:t xml:space="preserve">  </w:t>
            </w:r>
          </w:p>
          <w:p w:rsidR="00B236BA" w:rsidRPr="00C14293" w:rsidRDefault="00085544" w:rsidP="006F5F29">
            <w:pPr>
              <w:pStyle w:val="a8"/>
            </w:pPr>
            <w:r>
              <w:t>Объем работ/услуг</w:t>
            </w:r>
            <w:r w:rsidR="00692FB8">
              <w:t xml:space="preserve">: </w:t>
            </w:r>
            <w:r w:rsidRPr="00085544">
              <w:t>в соответствии с Техническим заданием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010E5" w:rsidRDefault="00F717C6" w:rsidP="000E3C51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184 814,92</w:t>
            </w:r>
            <w:r w:rsidR="000E3C51" w:rsidRPr="003010E5">
              <w:rPr>
                <w:b/>
                <w:lang w:eastAsia="en-US"/>
              </w:rPr>
              <w:t xml:space="preserve"> </w:t>
            </w:r>
            <w:r w:rsidR="000E3C51" w:rsidRPr="003010E5">
              <w:rPr>
                <w:b/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010E5" w:rsidRDefault="00F717C6" w:rsidP="000E3C51">
            <w:pPr>
              <w:pStyle w:val="ab"/>
              <w:rPr>
                <w:b/>
              </w:rPr>
            </w:pPr>
            <w:r>
              <w:rPr>
                <w:b/>
                <w:lang w:eastAsia="en-US"/>
              </w:rPr>
              <w:t>154 012,43</w:t>
            </w:r>
            <w:r w:rsidR="00945B39" w:rsidRPr="003010E5">
              <w:rPr>
                <w:b/>
                <w:lang w:eastAsia="en-US"/>
              </w:rPr>
              <w:t xml:space="preserve"> </w:t>
            </w:r>
            <w:r w:rsidR="000E3C51" w:rsidRPr="003010E5">
              <w:rPr>
                <w:b/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 xml:space="preserve">Наименование и сайт электронной торговой </w:t>
            </w:r>
            <w:r w:rsidRPr="00C14293">
              <w:lastRenderedPageBreak/>
              <w:t>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lastRenderedPageBreak/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EF608A">
              <w:t>11.03.2022</w:t>
            </w:r>
            <w:r w:rsidR="00E143D8">
              <w:t xml:space="preserve"> г.</w:t>
            </w:r>
            <w:r w:rsidR="007F57FB">
              <w:t xml:space="preserve"> 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EF608A">
              <w:rPr>
                <w:noProof/>
              </w:rPr>
              <w:t>17.03.2022</w:t>
            </w:r>
            <w:r w:rsidR="00E143D8">
              <w:rPr>
                <w:noProof/>
              </w:rPr>
              <w:t xml:space="preserve"> г.</w:t>
            </w:r>
            <w:r w:rsidR="007F57FB">
              <w:rPr>
                <w:noProof/>
              </w:rPr>
              <w:t xml:space="preserve"> 23.59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EF608A">
              <w:rPr>
                <w:noProof/>
              </w:rPr>
              <w:t>18.03.2022</w:t>
            </w:r>
            <w:r w:rsidR="00E143D8">
              <w:rPr>
                <w:noProof/>
              </w:rPr>
              <w:t xml:space="preserve"> г.</w:t>
            </w:r>
            <w:r w:rsidR="007F57FB">
              <w:rPr>
                <w:noProof/>
              </w:rPr>
              <w:t xml:space="preserve"> 00.00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F94738">
              <w:rPr>
                <w:noProof/>
              </w:rPr>
              <w:t>1</w:t>
            </w:r>
            <w:r w:rsidR="00EF608A">
              <w:rPr>
                <w:noProof/>
              </w:rPr>
              <w:t>8</w:t>
            </w:r>
            <w:r w:rsidR="00E143D8">
              <w:rPr>
                <w:noProof/>
              </w:rPr>
              <w:t>.</w:t>
            </w:r>
            <w:r w:rsidR="00EF608A">
              <w:rPr>
                <w:noProof/>
              </w:rPr>
              <w:t>03</w:t>
            </w:r>
            <w:r w:rsidR="00E143D8">
              <w:rPr>
                <w:noProof/>
              </w:rPr>
              <w:t>.202</w:t>
            </w:r>
            <w:r w:rsidR="00EF608A">
              <w:rPr>
                <w:noProof/>
              </w:rPr>
              <w:t>2</w:t>
            </w:r>
            <w:r w:rsidR="00E143D8">
              <w:rPr>
                <w:noProof/>
              </w:rPr>
              <w:t xml:space="preserve"> 17:00ч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EF608A">
            <w:pPr>
              <w:pStyle w:val="ab"/>
            </w:pPr>
            <w:r w:rsidRPr="005F3869">
              <w:t xml:space="preserve">Не позднее </w:t>
            </w:r>
            <w:r w:rsidR="00F94738">
              <w:rPr>
                <w:noProof/>
              </w:rPr>
              <w:t>1</w:t>
            </w:r>
            <w:r w:rsidR="00EF608A">
              <w:rPr>
                <w:noProof/>
              </w:rPr>
              <w:t>8</w:t>
            </w:r>
            <w:r w:rsidR="00E143D8">
              <w:rPr>
                <w:noProof/>
              </w:rPr>
              <w:t>.</w:t>
            </w:r>
            <w:r w:rsidR="00EF608A">
              <w:rPr>
                <w:noProof/>
              </w:rPr>
              <w:t>03</w:t>
            </w:r>
            <w:r w:rsidR="00E143D8">
              <w:rPr>
                <w:noProof/>
              </w:rPr>
              <w:t>.202</w:t>
            </w:r>
            <w:r w:rsidR="00EF608A">
              <w:rPr>
                <w:noProof/>
              </w:rPr>
              <w:t>2</w:t>
            </w:r>
            <w:r w:rsidR="00E143D8">
              <w:rPr>
                <w:noProof/>
              </w:rPr>
              <w:t xml:space="preserve"> 17:01ч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7F57FB" w:rsidP="00EF608A">
            <w:pPr>
              <w:rPr>
                <w:sz w:val="22"/>
              </w:rPr>
            </w:pPr>
            <w:r>
              <w:rPr>
                <w:sz w:val="22"/>
              </w:rPr>
              <w:t xml:space="preserve">Не позднее </w:t>
            </w:r>
            <w:r w:rsidR="00EF608A">
              <w:rPr>
                <w:sz w:val="22"/>
              </w:rPr>
              <w:t>22.03.2022</w:t>
            </w:r>
            <w:r w:rsidR="00E143D8">
              <w:rPr>
                <w:sz w:val="22"/>
              </w:rPr>
              <w:t xml:space="preserve"> г.</w:t>
            </w:r>
            <w:r>
              <w:rPr>
                <w:sz w:val="22"/>
              </w:rPr>
              <w:t xml:space="preserve"> 17.00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EF608A">
            <w:pPr>
              <w:pStyle w:val="a8"/>
            </w:pPr>
            <w:r w:rsidRPr="00FA307D">
              <w:t xml:space="preserve">Не позднее </w:t>
            </w:r>
            <w:r w:rsidR="00EF608A">
              <w:rPr>
                <w:noProof/>
              </w:rPr>
              <w:t>24.03.2022</w:t>
            </w:r>
            <w:r w:rsidR="00E143D8">
              <w:rPr>
                <w:noProof/>
              </w:rPr>
              <w:t xml:space="preserve"> г.</w:t>
            </w:r>
            <w:r w:rsidR="007F57FB">
              <w:rPr>
                <w:noProof/>
              </w:rPr>
              <w:t xml:space="preserve"> 17.00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EF608A">
            <w:pPr>
              <w:pStyle w:val="a8"/>
            </w:pPr>
            <w:r>
              <w:t>10.03.2022</w:t>
            </w:r>
            <w:bookmarkStart w:id="0" w:name="_GoBack"/>
            <w:bookmarkEnd w:id="0"/>
            <w:r w:rsidR="00E143D8">
              <w:t xml:space="preserve"> г.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27" w:rsidRDefault="008D1327" w:rsidP="000C580E">
      <w:r>
        <w:separator/>
      </w:r>
    </w:p>
  </w:endnote>
  <w:endnote w:type="continuationSeparator" w:id="0">
    <w:p w:rsidR="008D1327" w:rsidRDefault="008D1327" w:rsidP="000C580E">
      <w:r>
        <w:continuationSeparator/>
      </w:r>
    </w:p>
  </w:endnote>
  <w:endnote w:type="continuationNotice" w:id="1">
    <w:p w:rsidR="008D1327" w:rsidRDefault="008D1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EF608A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EF608A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27" w:rsidRDefault="008D1327" w:rsidP="000C580E">
      <w:r>
        <w:separator/>
      </w:r>
    </w:p>
  </w:footnote>
  <w:footnote w:type="continuationSeparator" w:id="0">
    <w:p w:rsidR="008D1327" w:rsidRDefault="008D1327" w:rsidP="000C580E">
      <w:r>
        <w:continuationSeparator/>
      </w:r>
    </w:p>
  </w:footnote>
  <w:footnote w:type="continuationNotice" w:id="1">
    <w:p w:rsidR="008D1327" w:rsidRDefault="008D13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34743"/>
    <w:rsid w:val="001407B6"/>
    <w:rsid w:val="00140BF4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10E5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56068"/>
    <w:rsid w:val="006633B1"/>
    <w:rsid w:val="0066467C"/>
    <w:rsid w:val="00682DB7"/>
    <w:rsid w:val="00692FB8"/>
    <w:rsid w:val="006967F0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47E66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B0D12"/>
    <w:rsid w:val="008B3B16"/>
    <w:rsid w:val="008C7405"/>
    <w:rsid w:val="008D09D8"/>
    <w:rsid w:val="008D1327"/>
    <w:rsid w:val="008E151B"/>
    <w:rsid w:val="008F3145"/>
    <w:rsid w:val="008F4A74"/>
    <w:rsid w:val="009050B6"/>
    <w:rsid w:val="00926A92"/>
    <w:rsid w:val="00931675"/>
    <w:rsid w:val="00944E65"/>
    <w:rsid w:val="00945B39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4744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073AF"/>
    <w:rsid w:val="00E13A38"/>
    <w:rsid w:val="00E143D8"/>
    <w:rsid w:val="00E56FA6"/>
    <w:rsid w:val="00E61A54"/>
    <w:rsid w:val="00E81C89"/>
    <w:rsid w:val="00E901B8"/>
    <w:rsid w:val="00E9426E"/>
    <w:rsid w:val="00E95FF1"/>
    <w:rsid w:val="00EA191D"/>
    <w:rsid w:val="00EA4729"/>
    <w:rsid w:val="00ED2F61"/>
    <w:rsid w:val="00EE5A08"/>
    <w:rsid w:val="00EF608A"/>
    <w:rsid w:val="00F53C18"/>
    <w:rsid w:val="00F625C1"/>
    <w:rsid w:val="00F67A98"/>
    <w:rsid w:val="00F717C6"/>
    <w:rsid w:val="00F9473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945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AD73-12D2-4C89-8823-17E85E8F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Залялютдинова Дина Галимьяновна</cp:lastModifiedBy>
  <cp:revision>16</cp:revision>
  <dcterms:created xsi:type="dcterms:W3CDTF">2021-10-26T04:28:00Z</dcterms:created>
  <dcterms:modified xsi:type="dcterms:W3CDTF">2022-03-10T07:12:00Z</dcterms:modified>
</cp:coreProperties>
</file>