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о техническом обслуживании и ремонте внутридомового газового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оборудования в многоквартирном доме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________________________                                                                             "__" ____________ 20__ г.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 xml:space="preserve">   (место </w:t>
      </w:r>
      <w:proofErr w:type="gramStart"/>
      <w:r w:rsidRPr="002C40D4">
        <w:rPr>
          <w:rFonts w:ascii="Times New Roman" w:eastAsia="Times New Roman" w:hAnsi="Times New Roman" w:cs="Times New Roman"/>
          <w:lang w:eastAsia="ru-RU"/>
        </w:rPr>
        <w:t xml:space="preserve">заключения)   </w:t>
      </w:r>
      <w:proofErr w:type="gramEnd"/>
      <w:r w:rsidRPr="002C40D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(дата заключения)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2C40D4">
        <w:rPr>
          <w:rFonts w:ascii="Times New Roman" w:eastAsia="Times New Roman" w:hAnsi="Times New Roman" w:cs="Times New Roman"/>
          <w:b/>
          <w:lang w:eastAsia="ru-RU"/>
        </w:rPr>
        <w:instrText>DOCVARIABLE НашаОрганизация</w:instrText>
      </w:r>
      <w:r w:rsidRPr="002C40D4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C40D4">
        <w:rPr>
          <w:rFonts w:ascii="Times New Roman" w:eastAsia="Times New Roman" w:hAnsi="Times New Roman" w:cs="Times New Roman"/>
          <w:b/>
          <w:lang w:eastAsia="ru-RU"/>
        </w:rPr>
        <w:t>АО "Челябинскгоргаз"</w:t>
      </w:r>
      <w:r w:rsidRPr="002C40D4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C40D4">
        <w:rPr>
          <w:rFonts w:ascii="Times New Roman" w:eastAsia="Times New Roman" w:hAnsi="Times New Roman" w:cs="Times New Roman"/>
          <w:b/>
          <w:vertAlign w:val="superscript"/>
          <w:lang w:eastAsia="ru-RU"/>
        </w:rPr>
        <w:t>1</w:t>
      </w:r>
      <w:r w:rsidRPr="002C40D4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2C40D4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Pr="002C40D4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Pr="002C40D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C40D4">
        <w:rPr>
          <w:rFonts w:ascii="Times New Roman" w:eastAsia="Times New Roman" w:hAnsi="Times New Roman" w:cs="Times New Roman"/>
          <w:lang w:eastAsia="ru-RU"/>
        </w:rPr>
        <w:instrText>DOCVARIABLE НашРук</w:instrText>
      </w:r>
      <w:r w:rsidRPr="002C40D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C40D4">
        <w:rPr>
          <w:rFonts w:ascii="Times New Roman" w:eastAsia="Times New Roman" w:hAnsi="Times New Roman" w:cs="Times New Roman"/>
          <w:lang w:eastAsia="ru-RU"/>
        </w:rPr>
        <w:t>заместителя генерального директора - главного инженера Фомина Владимира Александровича</w:t>
      </w:r>
      <w:r w:rsidRPr="002C40D4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C40D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2C40D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C40D4">
        <w:rPr>
          <w:rFonts w:ascii="Times New Roman" w:eastAsia="Times New Roman" w:hAnsi="Times New Roman" w:cs="Times New Roman"/>
          <w:lang w:eastAsia="ru-RU"/>
        </w:rPr>
        <w:instrText>DOCVARIABLE НашРукДок</w:instrText>
      </w:r>
      <w:r w:rsidRPr="002C40D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C40D4">
        <w:rPr>
          <w:rFonts w:ascii="Times New Roman" w:eastAsia="Times New Roman" w:hAnsi="Times New Roman" w:cs="Times New Roman"/>
          <w:lang w:eastAsia="ru-RU"/>
        </w:rPr>
        <w:t>доверенности № __ от _____________г.</w:t>
      </w:r>
      <w:r w:rsidRPr="002C40D4">
        <w:rPr>
          <w:rFonts w:ascii="Times New Roman" w:eastAsia="Times New Roman" w:hAnsi="Times New Roman" w:cs="Times New Roman"/>
          <w:lang w:eastAsia="ru-RU"/>
        </w:rPr>
        <w:fldChar w:fldCharType="end"/>
      </w:r>
      <w:r w:rsidRPr="002C40D4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_____________________________________________________________________________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C40D4">
        <w:rPr>
          <w:rFonts w:ascii="Times New Roman" w:eastAsia="Times New Roman" w:hAnsi="Times New Roman" w:cs="Times New Roman"/>
          <w:i/>
          <w:lang w:eastAsia="ru-RU"/>
        </w:rPr>
        <w:t>(полное наименование юридического лица независимо от организационно-правовой формы или фамилия, имя, отчество (последнее - при наличии) индивидуального предпринимателя, осуществляющих предпринимательскую деятельность по управлению многоквартирными домами на основании лицензии (далее – управляющая организация), или полное наименование товарищества собственников жилья или жилищного кооператива,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_____________________________________________________________________________________,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2C40D4">
        <w:rPr>
          <w:rFonts w:ascii="Times New Roman" w:eastAsia="Times New Roman" w:hAnsi="Times New Roman" w:cs="Times New Roman"/>
          <w:i/>
          <w:lang w:eastAsia="ru-RU"/>
        </w:rPr>
        <w:t>иного специализированного потребительского кооператива, или фамилия, имя, отчество (последнее - при наличии) физического лица - при непосредственном управлении многоквартирным домом собственниками помещений в многоквартирном доме)</w:t>
      </w:r>
      <w:r w:rsidRPr="002C40D4">
        <w:rPr>
          <w:rFonts w:ascii="Times New Roman" w:eastAsia="Times New Roman" w:hAnsi="Times New Roman" w:cs="Times New Roman"/>
          <w:i/>
          <w:vertAlign w:val="superscript"/>
          <w:lang w:eastAsia="ru-RU"/>
        </w:rPr>
        <w:t>2</w:t>
      </w:r>
      <w:r w:rsidRPr="002C40D4">
        <w:rPr>
          <w:rFonts w:ascii="Courier New" w:eastAsia="Times New Roman" w:hAnsi="Courier New" w:cs="Courier New"/>
          <w:sz w:val="20"/>
          <w:lang w:eastAsia="ru-RU"/>
        </w:rPr>
        <w:t xml:space="preserve">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именуемый в дальнейшем Заказчик, в лице _____________________________________________________________________________________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C40D4">
        <w:rPr>
          <w:rFonts w:ascii="Times New Roman" w:eastAsia="Times New Roman" w:hAnsi="Times New Roman" w:cs="Times New Roman"/>
          <w:i/>
          <w:lang w:eastAsia="ru-RU"/>
        </w:rPr>
        <w:t>(должность (при наличии), фамилия, имя, отчество (последнее - при наличии)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____________________________________________________________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C40D4">
        <w:rPr>
          <w:rFonts w:ascii="Times New Roman" w:eastAsia="Times New Roman" w:hAnsi="Times New Roman" w:cs="Times New Roman"/>
          <w:i/>
          <w:lang w:eastAsia="ru-RU"/>
        </w:rPr>
        <w:t>(реквизиты документа, подтверждающего полномочия представителя Заказчика, на основании которого указанное лицо несет обязанность по заключению настоящего Договора</w:t>
      </w:r>
      <w:r w:rsidRPr="002C40D4">
        <w:rPr>
          <w:rFonts w:ascii="Times New Roman" w:eastAsia="Times New Roman" w:hAnsi="Times New Roman" w:cs="Times New Roman"/>
          <w:i/>
          <w:vertAlign w:val="superscript"/>
          <w:lang w:eastAsia="ru-RU"/>
        </w:rPr>
        <w:t>3</w:t>
      </w:r>
      <w:r w:rsidRPr="002C40D4">
        <w:rPr>
          <w:rFonts w:ascii="Times New Roman" w:eastAsia="Times New Roman" w:hAnsi="Times New Roman" w:cs="Times New Roman"/>
          <w:i/>
          <w:lang w:eastAsia="ru-RU"/>
        </w:rPr>
        <w:t>, или реквизиты документа, на основании которого указанное лицо действует от имени собственников помещений в многоквартирном доме - при непосредственном управлении многоквартирным домом собственниками помещений в многоквартирном доме</w:t>
      </w:r>
      <w:r w:rsidRPr="002C40D4">
        <w:rPr>
          <w:rFonts w:ascii="Times New Roman" w:eastAsia="Times New Roman" w:hAnsi="Times New Roman" w:cs="Times New Roman"/>
          <w:i/>
          <w:vertAlign w:val="superscript"/>
          <w:lang w:eastAsia="ru-RU"/>
        </w:rPr>
        <w:t>4</w:t>
      </w:r>
      <w:r w:rsidRPr="002C40D4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с другой стороны, вместе именуемые сторонами, заключили настоящий Договор о нижеследующем.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1. 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__________________________________________________________________________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 xml:space="preserve">2.  </w:t>
      </w:r>
      <w:hyperlink w:anchor="P243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Перечень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оборудования, входящего в состав внутридомового газового оборудования, приведен в приложении № 1 к настоящему Договору.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 xml:space="preserve">3.  </w:t>
      </w:r>
      <w:hyperlink w:anchor="P314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Перечень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40D4">
        <w:rPr>
          <w:rFonts w:ascii="Times New Roman" w:eastAsia="Times New Roman" w:hAnsi="Times New Roman" w:cs="Times New Roman"/>
          <w:lang w:eastAsia="ru-RU"/>
        </w:rPr>
        <w:t xml:space="preserve">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приложением</w:t>
        </w:r>
      </w:hyperlink>
      <w:r w:rsidRPr="002C40D4">
        <w:rPr>
          <w:rFonts w:ascii="Times New Roman" w:eastAsia="Times New Roman" w:hAnsi="Times New Roman" w:cs="Times New Roman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от 14 мая 2013 г. N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II. Права и обязанности Сторон. Исполнение Договора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4. Исполнитель обязан: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4.1.  Осуществлять техническое обслуживание ВДГО в соответствии с </w:t>
      </w:r>
      <w:hyperlink r:id="rId5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пунктом 43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пользования газом, </w:t>
      </w:r>
      <w:hyperlink w:anchor="P314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Перечнем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выполняемых работ (оказываемых услуг);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4.2.     Выполнять работы по ремонту ВДГО на основании заявок Заказчика;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4.4.   Уведомлять Заказчика о конкретных дате и времени проведения работ (оказания услуг) в следующем порядке (одним (или несколькими) из следующих способов):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- путем направления смс-сообщения; почтового отправления;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- сообщения по адресу электронной почты;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- размещением объявлений на расположенных в местах общего доступа (в том числе в непосредственной близости от домовладения) информационных стендах;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- посредством федеральной государственной информационной системы «Единый портал государственных и муни</w:t>
      </w:r>
      <w:bookmarkStart w:id="0" w:name="_GoBack"/>
      <w:bookmarkEnd w:id="0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ципальных услуг (функций)» (</w:t>
      </w:r>
      <w:proofErr w:type="spellStart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Госуслуги</w:t>
      </w:r>
      <w:proofErr w:type="spellEnd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в порядке и сроки, предусмотренные пунктами 48-53 Правил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color w:val="000000"/>
          <w:lang w:eastAsia="ru-RU"/>
        </w:rPr>
        <w:t>5. Исполнитель вправе: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5.1. Требовать от Заказчика исполнения условий настоящего Договора и </w:t>
      </w:r>
      <w:hyperlink r:id="rId6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7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пунктами 48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hyperlink r:id="rId8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53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пользования газом;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color w:val="000000"/>
          <w:lang w:eastAsia="ru-RU"/>
        </w:rPr>
        <w:t>6. Заказчик обязан: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6.2.    Оплачивать работы (услуги) в порядке и на условиях, предусмотренных настоящим Договором;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6.3.    Незамедлительно сообщать Исполнителю в диспетчерскую службу Исполнителя по реквизитам, указанным в </w:t>
      </w:r>
      <w:hyperlink w:anchor="P216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пункте 28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6.5. 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9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6.6.  Назначить в соответствии с </w:t>
      </w:r>
      <w:hyperlink r:id="rId10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частью 3 статьи 164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6.7.   Соблюдать требования </w:t>
      </w:r>
      <w:hyperlink r:id="rId11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6.8.   Соблюдать Инструкцию</w:t>
      </w:r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(обеспечить ее соблюдение);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color w:val="000000"/>
          <w:lang w:eastAsia="ru-RU"/>
        </w:rPr>
        <w:t>7. Заказчик вправе: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2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 и иными нормативными правовыми актами;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7.2. 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7.4.   Проверять ход и качество работы, выполняемой Исполнителем, не вмешиваясь в его деятельность, в соответствии с положениями </w:t>
      </w:r>
      <w:hyperlink r:id="rId13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статьи 715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Гражданского кодекса Российской Федерации;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7.5.   Требовать возмещения ущерба, причиненного в результате действий (бездействия) Исполнителя;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4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кодексом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Федерации, </w:t>
      </w:r>
      <w:hyperlink r:id="rId15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газом, настоящим Договором.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пункте 28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6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пунктом 45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III. Порядок сдачи-приемки выполненных работ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(оказанных услуг)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7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IV. Цена договора и порядок расчетов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4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Перечне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выполняемых работ (оказываемых услуг) в соответствии с </w:t>
      </w:r>
      <w:hyperlink r:id="rId18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12. Стоимость работ (услуг) по техническому обслуживанию ВДГО указана в </w:t>
      </w:r>
      <w:hyperlink w:anchor="P314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Перечне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выполняемых работ (оказываемых услуг).</w:t>
      </w:r>
    </w:p>
    <w:p w:rsidR="002C40D4" w:rsidRPr="002C40D4" w:rsidRDefault="002C40D4" w:rsidP="002C40D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0D4">
        <w:rPr>
          <w:rFonts w:ascii="Times New Roman" w:eastAsia="Calibri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 w:rsidRPr="002C40D4">
        <w:rPr>
          <w:rFonts w:ascii="Times New Roman" w:eastAsia="Calibri" w:hAnsi="Times New Roman" w:cs="Times New Roman"/>
        </w:rPr>
        <w:t>т.ч</w:t>
      </w:r>
      <w:proofErr w:type="spellEnd"/>
      <w:r w:rsidRPr="002C40D4">
        <w:rPr>
          <w:rFonts w:ascii="Times New Roman" w:eastAsia="Calibri" w:hAnsi="Times New Roman" w:cs="Times New Roman"/>
        </w:rPr>
        <w:t>. НДС ____% - ______ руб. ____ копеек.</w:t>
      </w:r>
    </w:p>
    <w:p w:rsidR="002C40D4" w:rsidRPr="002C40D4" w:rsidRDefault="002C40D4" w:rsidP="002C40D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0D4">
        <w:rPr>
          <w:rFonts w:ascii="Times New Roman" w:eastAsia="Calibri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 w:rsidRPr="002C40D4">
        <w:rPr>
          <w:rFonts w:ascii="Times New Roman" w:eastAsia="Calibri" w:hAnsi="Times New Roman" w:cs="Times New Roman"/>
        </w:rPr>
        <w:t>т.ч</w:t>
      </w:r>
      <w:proofErr w:type="spellEnd"/>
      <w:r w:rsidRPr="002C40D4">
        <w:rPr>
          <w:rFonts w:ascii="Times New Roman" w:eastAsia="Calibri" w:hAnsi="Times New Roman" w:cs="Times New Roman"/>
        </w:rPr>
        <w:t>. НДС ____% - ______ руб. ____ копеек.</w:t>
      </w:r>
    </w:p>
    <w:p w:rsidR="002C40D4" w:rsidRPr="002C40D4" w:rsidRDefault="002C40D4" w:rsidP="002C40D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40D4">
        <w:rPr>
          <w:rFonts w:ascii="Times New Roman" w:eastAsia="Calibri" w:hAnsi="Times New Roman" w:cs="Times New Roman"/>
        </w:rPr>
        <w:t xml:space="preserve">Стоимость работ (услуг) по техническому обслуживанию ВДГО в 202__ году составляет _______ руб. _____ копеек, в </w:t>
      </w:r>
      <w:proofErr w:type="spellStart"/>
      <w:r w:rsidRPr="002C40D4">
        <w:rPr>
          <w:rFonts w:ascii="Times New Roman" w:eastAsia="Calibri" w:hAnsi="Times New Roman" w:cs="Times New Roman"/>
        </w:rPr>
        <w:t>т.ч</w:t>
      </w:r>
      <w:proofErr w:type="spellEnd"/>
      <w:r w:rsidRPr="002C40D4">
        <w:rPr>
          <w:rFonts w:ascii="Times New Roman" w:eastAsia="Calibri" w:hAnsi="Times New Roman" w:cs="Times New Roman"/>
        </w:rPr>
        <w:t>. НДС ____% - ______ руб. ____ копеек.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 xml:space="preserve">14. Оплата работ (услуг) по техническому обслуживанию ВДГО производится Заказчиком на основании счета, представленного Исполнителем, в виде ежемесячной абонентской платы, составляющей 1/12 от годовой стоимости технического обслуживания ВДГО в срок не позднее 10 </w:t>
      </w:r>
      <w:r w:rsidRPr="002C40D4">
        <w:rPr>
          <w:rFonts w:ascii="Times New Roman" w:eastAsia="Times New Roman" w:hAnsi="Times New Roman" w:cs="Times New Roman"/>
          <w:lang w:eastAsia="ru-RU"/>
        </w:rPr>
        <w:lastRenderedPageBreak/>
        <w:t>числа месяца, следующего за отчетным.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15.  Оплата работ по ремонту ВДГО производится Заказчиком не позднее 10 числа месяца, следующего за месяцем, в котором были выполнены работы по ремонту ВДГО на основании счета, представленного Исполнителем.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color w:val="000000"/>
          <w:lang w:eastAsia="ru-RU"/>
        </w:rPr>
        <w:t>V. Срок действия Договора. Порядок изменения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color w:val="000000"/>
          <w:lang w:eastAsia="ru-RU"/>
        </w:rPr>
        <w:t>и расторжения Договора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16. Настоящий Договор вступает в силу с ________________ после его подписания сторонами в порядке, предусмотренном Правилами пользования газом, и действует в течение трех лет</w:t>
      </w:r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19. Настоящий Договор может быть расторгнут Заказчиком в одностороннем порядке в случае: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163"/>
      <w:bookmarkEnd w:id="1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19.1. Расторжения договора поставки газа в порядке, предусмотренном </w:t>
      </w:r>
      <w:hyperlink r:id="rId19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P165"/>
      <w:bookmarkEnd w:id="2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P166"/>
      <w:bookmarkEnd w:id="3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0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21. День расторжения настоящего Договора по основаниям, предусмотренным </w:t>
      </w:r>
      <w:hyperlink w:anchor="P163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подпунктами 19.1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hyperlink w:anchor="P165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19.3 пункта 19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hyperlink w:anchor="P166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пунктом 20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определяется в соответствии с </w:t>
      </w:r>
      <w:hyperlink r:id="rId21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пунктом 62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VI. Ответственность сторон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2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кодексом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Федерации, </w:t>
      </w:r>
      <w:hyperlink r:id="rId23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Законом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от 7 февраля 1992 г. N 2300-1 "О защите прав потребителей", </w:t>
      </w:r>
      <w:hyperlink r:id="rId24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Правилами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VII. Заключительные положения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26. Настоящий договор составлен и подписан в двух экземплярах по одному для каждой из сторон.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>VIII. Реквизиты и подписи Сторон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27. Реквизиты Сторон:</w:t>
      </w:r>
    </w:p>
    <w:tbl>
      <w:tblPr>
        <w:tblpPr w:leftFromText="180" w:rightFromText="180" w:vertAnchor="text" w:horzAnchor="margin" w:tblpY="210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4114"/>
      </w:tblGrid>
      <w:tr w:rsidR="002C40D4" w:rsidRPr="002C40D4" w:rsidTr="00525D61">
        <w:trPr>
          <w:trHeight w:val="217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4" w:rsidRPr="002C40D4" w:rsidRDefault="002C40D4" w:rsidP="002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D4" w:rsidRPr="002C40D4" w:rsidRDefault="002C40D4" w:rsidP="002C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</w:tc>
      </w:tr>
      <w:tr w:rsidR="002C40D4" w:rsidRPr="002C40D4" w:rsidTr="00525D61">
        <w:trPr>
          <w:trHeight w:val="1223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C40D4">
              <w:rPr>
                <w:rFonts w:ascii="Times New Roman" w:eastAsia="Times New Roman" w:hAnsi="Times New Roman" w:cs="Times New Roman"/>
                <w:i/>
                <w:lang w:eastAsia="ru-RU"/>
              </w:rPr>
              <w:t>для юридического лица - полное и (или) сокращенное (при наличии) наименование, организационно-правовая форма; юридического лица; для физического лица - фамилия, имя, отчество (последнее - при наличии); для индивидуального предпринимателя - фамилия, имя, отчество (последнее - при наличии)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2C40D4">
              <w:rPr>
                <w:rFonts w:ascii="Times New Roman" w:eastAsia="Times New Roman" w:hAnsi="Times New Roman" w:cs="Times New Roman"/>
                <w:b/>
              </w:rPr>
              <w:instrText>DOCVARIABLE НашаОрганизацияКор</w:instrText>
            </w:r>
            <w:r w:rsidRPr="002C40D4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2C40D4">
              <w:rPr>
                <w:rFonts w:ascii="Times New Roman" w:eastAsia="Times New Roman" w:hAnsi="Times New Roman" w:cs="Times New Roman"/>
                <w:b/>
              </w:rPr>
              <w:t>АО "Челябинскгоргаз"</w:t>
            </w:r>
            <w:r w:rsidRPr="002C40D4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  <w:p w:rsidR="002C40D4" w:rsidRPr="002C40D4" w:rsidRDefault="002C40D4" w:rsidP="002C40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rPr>
          <w:trHeight w:val="3950"/>
        </w:trPr>
        <w:tc>
          <w:tcPr>
            <w:tcW w:w="5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Адрес: ______________________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i/>
                <w:lang w:eastAsia="ru-RU"/>
              </w:rPr>
              <w:t>для юридического лица - адрес в пределах места нахождения; для физического лица - адрес в пределах места жительства (пребывания); для индивидуального предпринимателя - адрес в пределах места жительства)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ОГРН ________________________________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(указывается в случае заключения настоящего Договора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юридическим лицом)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ОГРНИП ______________________________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в случае заключения настоящего Договора индивидуальным предпринимателем)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 __________________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</w:t>
            </w:r>
            <w:r w:rsidRPr="002C40D4">
              <w:rPr>
                <w:rFonts w:ascii="Times New Roman" w:eastAsia="Times New Roman" w:hAnsi="Times New Roman" w:cs="Times New Roman"/>
                <w:i/>
                <w:lang w:eastAsia="ru-RU"/>
              </w:rPr>
              <w:t>(при   наличии)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Номер телефона________________________________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454087, г. Челябинск, ул. Рылеева, д. 8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Телефоны: 261-00-18, 261-05-96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Факс: 729-35-42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ИНН 7451046106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Pr="002C40D4">
              <w:rPr>
                <w:rFonts w:ascii="Times New Roman" w:eastAsia="Times New Roman" w:hAnsi="Times New Roman" w:cs="Times New Roman"/>
              </w:rPr>
              <w:t>745101001</w:t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Р/счет: 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instrText>DOCVARIABLE СчетНаш</w:instrTex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40702810100010005913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instrText>DOCVARIABLE БанкНаш</w:instrTex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ЦЕНТРАЛЬНЫЙ ФИЛИАЛ АБ "РОССИЯ"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К/счет: 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instrText>DOCVARIABLE КорСчетНаш</w:instrTex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30101810145250000220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instrText>DOCVARIABLE БИКНаш</w:instrTex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044525220</w:t>
            </w: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:rsidR="002C40D4" w:rsidRPr="002C40D4" w:rsidRDefault="002C40D4" w:rsidP="002C40D4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: general@chelgaz.ru</w:t>
            </w:r>
          </w:p>
        </w:tc>
      </w:tr>
      <w:tr w:rsidR="002C40D4" w:rsidRPr="002C40D4" w:rsidTr="00525D61">
        <w:trPr>
          <w:trHeight w:val="69"/>
        </w:trPr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4" w:rsidRPr="002C40D4" w:rsidRDefault="002C40D4" w:rsidP="002C40D4">
            <w:pPr>
              <w:tabs>
                <w:tab w:val="center" w:pos="2268"/>
                <w:tab w:val="center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D4" w:rsidRPr="002C40D4" w:rsidRDefault="002C40D4" w:rsidP="002C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227"/>
      <w:bookmarkEnd w:id="4"/>
      <w:r w:rsidRPr="002C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25.   Наименование, контактные данные диспетчерской службы Исполнителя: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(при наличии) _____________________________________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номер телефона: 214-94-04 (доб. 205,206)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0D4" w:rsidRPr="002C40D4" w:rsidRDefault="002C40D4" w:rsidP="002C40D4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26.    Подписи Сторон:    </w:t>
      </w:r>
    </w:p>
    <w:p w:rsidR="002C40D4" w:rsidRPr="002C40D4" w:rsidRDefault="002C40D4" w:rsidP="002C40D4">
      <w:pPr>
        <w:widowControl w:val="0"/>
        <w:tabs>
          <w:tab w:val="left" w:pos="5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proofErr w:type="gramStart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Заказчик:   </w:t>
      </w:r>
      <w:proofErr w:type="gramEnd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ab/>
        <w:t>Исполнитель:</w:t>
      </w:r>
    </w:p>
    <w:p w:rsidR="002C40D4" w:rsidRPr="002C40D4" w:rsidRDefault="002C40D4" w:rsidP="002C40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Calibri" w:hAnsi="Times New Roman" w:cs="Times New Roman"/>
          <w:color w:val="000000"/>
        </w:rPr>
        <w:t xml:space="preserve"> </w:t>
      </w:r>
      <w:r w:rsidRPr="002C40D4">
        <w:rPr>
          <w:rFonts w:ascii="Times New Roman" w:eastAsia="Calibri" w:hAnsi="Times New Roman" w:cs="Times New Roman"/>
          <w:color w:val="000000"/>
        </w:rPr>
        <w:tab/>
        <w:t xml:space="preserve">                                                                              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АО "Челябинскгоргаз"</w:t>
      </w:r>
    </w:p>
    <w:p w:rsidR="002C40D4" w:rsidRPr="002C40D4" w:rsidRDefault="002C40D4" w:rsidP="002C40D4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b/>
          <w:lang w:eastAsia="ru-RU"/>
        </w:rPr>
        <w:t xml:space="preserve">          ________________/ ___________                          _________________/ </w:t>
      </w:r>
      <w:r w:rsidRPr="002C40D4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2C40D4">
        <w:rPr>
          <w:rFonts w:ascii="Times New Roman" w:eastAsia="Times New Roman" w:hAnsi="Times New Roman" w:cs="Times New Roman"/>
          <w:b/>
          <w:lang w:eastAsia="ru-RU"/>
        </w:rPr>
        <w:instrText>DOCVARIABLE НашРукПодп</w:instrText>
      </w:r>
      <w:r w:rsidRPr="002C40D4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C40D4">
        <w:rPr>
          <w:rFonts w:ascii="Times New Roman" w:eastAsia="Times New Roman" w:hAnsi="Times New Roman" w:cs="Times New Roman"/>
          <w:b/>
          <w:lang w:eastAsia="ru-RU"/>
        </w:rPr>
        <w:t>В.А. Фомин</w:t>
      </w:r>
      <w:r w:rsidRPr="002C40D4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2C40D4" w:rsidRPr="002C40D4" w:rsidRDefault="002C40D4" w:rsidP="002C40D4">
      <w:pPr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lang w:eastAsia="ru-RU"/>
        </w:rPr>
      </w:pPr>
      <w:r w:rsidRPr="002C40D4">
        <w:rPr>
          <w:rFonts w:ascii="Times New Roman" w:eastAsia="Times New Roman" w:hAnsi="Times New Roman" w:cs="Times New Roman"/>
          <w:color w:val="999999"/>
          <w:lang w:eastAsia="ru-RU"/>
        </w:rPr>
        <w:t xml:space="preserve">         М.П.                                                                        М.П.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Абзац двенадцатый </w:t>
      </w:r>
      <w:hyperlink r:id="rId25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пункта 3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P228"/>
      <w:bookmarkEnd w:id="5"/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26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Часть 2 статьи 157.3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Жилищного кодекса Российской Федерации.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P229"/>
      <w:bookmarkEnd w:id="6"/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bookmarkStart w:id="7" w:name="P230"/>
      <w:bookmarkEnd w:id="7"/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" w:name="P231"/>
      <w:bookmarkEnd w:id="8"/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27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Инструкция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по безопасному использованию газа при удовлетворении коммунально-бытовых </w:t>
      </w:r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P232"/>
      <w:bookmarkEnd w:id="9"/>
      <w:r w:rsidRPr="002C40D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6 </w:t>
      </w:r>
      <w:hyperlink r:id="rId28">
        <w:r w:rsidRPr="002C40D4">
          <w:rPr>
            <w:rFonts w:ascii="Times New Roman" w:eastAsia="Times New Roman" w:hAnsi="Times New Roman" w:cs="Times New Roman"/>
            <w:color w:val="000000"/>
            <w:lang w:eastAsia="ru-RU"/>
          </w:rPr>
          <w:t>Пункт 37</w:t>
        </w:r>
      </w:hyperlink>
      <w:r w:rsidRPr="002C40D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пользования газом.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к Договору о техническом обслуживании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и ремонте внутридомового газового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оборудования в многоквартирном доме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2C40D4" w:rsidRPr="002C40D4" w:rsidTr="00525D61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P243"/>
            <w:bookmarkEnd w:id="10"/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1020"/>
        <w:gridCol w:w="1724"/>
        <w:gridCol w:w="1276"/>
        <w:gridCol w:w="2602"/>
        <w:gridCol w:w="1084"/>
        <w:gridCol w:w="1134"/>
      </w:tblGrid>
      <w:tr w:rsidR="002C40D4" w:rsidRPr="002C40D4" w:rsidTr="00525D61">
        <w:trPr>
          <w:cantSplit/>
          <w:trHeight w:val="1134"/>
        </w:trPr>
        <w:tc>
          <w:tcPr>
            <w:tcW w:w="7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020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1724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276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602" w:type="dxa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084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Год выпуска внутридомового газового оборудования</w:t>
            </w:r>
          </w:p>
        </w:tc>
      </w:tr>
      <w:tr w:rsidR="002C40D4" w:rsidRPr="002C40D4" w:rsidTr="00525D61">
        <w:tc>
          <w:tcPr>
            <w:tcW w:w="7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2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7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2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7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2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C40D4" w:rsidRPr="002C40D4" w:rsidTr="00525D61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Подписи Сторон</w:t>
            </w: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(должность (при наличии)</w:t>
            </w:r>
          </w:p>
        </w:tc>
      </w:tr>
      <w:tr w:rsidR="002C40D4" w:rsidRPr="002C40D4" w:rsidTr="00525D61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"__" _________ 20__ г.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"__" _________ 20__ г.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</w:tr>
    </w:tbl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к Договору о техническом обслуживании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и ремонте внутридомового газового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оборудования в многоквартирном доме</w:t>
      </w: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2"/>
      </w:tblGrid>
      <w:tr w:rsidR="002C40D4" w:rsidRPr="002C40D4" w:rsidTr="00525D61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P314"/>
            <w:bookmarkEnd w:id="11"/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выполняемых работ (оказываемых услуг) по техническому обслуживанию и (или) 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ремонту внутридомового газового оборудования</w:t>
            </w:r>
          </w:p>
        </w:tc>
      </w:tr>
    </w:tbl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1060"/>
      </w:tblGrid>
      <w:tr w:rsidR="002C40D4" w:rsidRPr="002C40D4" w:rsidTr="00525D61">
        <w:trPr>
          <w:cantSplit/>
          <w:trHeight w:val="2593"/>
        </w:trPr>
        <w:tc>
          <w:tcPr>
            <w:tcW w:w="54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644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Наименование вида работ (услуг)</w:t>
            </w:r>
          </w:p>
        </w:tc>
        <w:tc>
          <w:tcPr>
            <w:tcW w:w="1191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  <w:hyperlink w:anchor="P381">
              <w:r w:rsidRPr="002C40D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*</w:t>
              </w:r>
            </w:hyperlink>
          </w:p>
        </w:tc>
        <w:tc>
          <w:tcPr>
            <w:tcW w:w="1128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1060" w:type="dxa"/>
            <w:textDirection w:val="btLr"/>
            <w:vAlign w:val="center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2C40D4" w:rsidRPr="002C40D4" w:rsidTr="00525D61">
        <w:tc>
          <w:tcPr>
            <w:tcW w:w="540" w:type="dxa"/>
            <w:vAlign w:val="bottom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4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540" w:type="dxa"/>
            <w:vAlign w:val="bottom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4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540" w:type="dxa"/>
            <w:vAlign w:val="bottom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44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C40D4" w:rsidRPr="002C40D4" w:rsidTr="00525D61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Подписи Сторон</w:t>
            </w: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(должность (при наличии)</w:t>
            </w:r>
          </w:p>
        </w:tc>
      </w:tr>
      <w:tr w:rsidR="002C40D4" w:rsidRPr="002C40D4" w:rsidTr="00525D61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0D4" w:rsidRPr="002C40D4" w:rsidTr="00525D61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2C40D4" w:rsidRPr="002C40D4" w:rsidTr="00525D61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"__" _________ 20__ г.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"__" _________ 20__ г.</w:t>
            </w:r>
          </w:p>
          <w:p w:rsidR="002C40D4" w:rsidRPr="002C40D4" w:rsidRDefault="002C40D4" w:rsidP="002C4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D4">
              <w:rPr>
                <w:rFonts w:ascii="Times New Roman" w:eastAsia="Times New Roman" w:hAnsi="Times New Roman" w:cs="Times New Roman"/>
                <w:lang w:eastAsia="ru-RU"/>
              </w:rPr>
              <w:t>М.П. (при наличии)</w:t>
            </w:r>
          </w:p>
        </w:tc>
      </w:tr>
    </w:tbl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0D4" w:rsidRPr="002C40D4" w:rsidRDefault="002C40D4" w:rsidP="002C40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C40D4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2C40D4" w:rsidRPr="002C40D4" w:rsidRDefault="002C40D4" w:rsidP="002C40D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P381"/>
      <w:bookmarkEnd w:id="12"/>
      <w:r w:rsidRPr="002C40D4">
        <w:rPr>
          <w:rFonts w:ascii="Times New Roman" w:eastAsia="Times New Roman" w:hAnsi="Times New Roman" w:cs="Times New Roman"/>
          <w:lang w:eastAsia="ru-RU"/>
        </w:rPr>
        <w:t>*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 w:rsidR="009C2C5F" w:rsidRDefault="009C2C5F"/>
    <w:sectPr w:rsidR="009C2C5F" w:rsidSect="009A1AE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9" w:rsidRDefault="002C40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9" w:rsidRDefault="002C40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9" w:rsidRDefault="002C40D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9" w:rsidRDefault="002C40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9" w:rsidRDefault="002C40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9" w:rsidRDefault="002C4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D4"/>
    <w:rsid w:val="002C40D4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8D1F"/>
  <w15:chartTrackingRefBased/>
  <w15:docId w15:val="{370984CF-86DA-43B8-8FA5-7D431A7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0D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C40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40D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C40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335&amp;dst=100193" TargetMode="External"/><Relationship Id="rId13" Type="http://schemas.openxmlformats.org/officeDocument/2006/relationships/hyperlink" Target="https://login.consultant.ru/link/?req=doc&amp;base=LAW&amp;n=377025&amp;dst=101077" TargetMode="External"/><Relationship Id="rId18" Type="http://schemas.openxmlformats.org/officeDocument/2006/relationships/hyperlink" Target="https://login.consultant.ru/link/?req=doc&amp;base=LAW&amp;n=348335&amp;dst=100018" TargetMode="External"/><Relationship Id="rId26" Type="http://schemas.openxmlformats.org/officeDocument/2006/relationships/hyperlink" Target="consultantplus://offline/ref=02B0250CCF5A77232D0279F61573913574133BD712899547FD8DCEB75143E5B19022CC170A81FD400CA6459C02484F2122FAAB4B09C3p8B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8335&amp;dst=100217" TargetMode="External"/><Relationship Id="rId34" Type="http://schemas.openxmlformats.org/officeDocument/2006/relationships/footer" Target="footer3.xml"/><Relationship Id="rId7" Type="http://schemas.openxmlformats.org/officeDocument/2006/relationships/hyperlink" Target="https://login.consultant.ru/link/?req=doc&amp;base=LAW&amp;n=348335&amp;dst=100188" TargetMode="External"/><Relationship Id="rId12" Type="http://schemas.openxmlformats.org/officeDocument/2006/relationships/hyperlink" Target="https://login.consultant.ru/link/?req=doc&amp;base=LAW&amp;n=348335&amp;dst=100018" TargetMode="External"/><Relationship Id="rId17" Type="http://schemas.openxmlformats.org/officeDocument/2006/relationships/hyperlink" Target="https://login.consultant.ru/link/?req=doc&amp;base=LAW&amp;n=348335&amp;dst=100018" TargetMode="External"/><Relationship Id="rId25" Type="http://schemas.openxmlformats.org/officeDocument/2006/relationships/hyperlink" Target="consultantplus://offline/ref=02B0250CCF5A77232D0279F615739135731331D0158E9547FD8DCEB75143E5B19022CC170B81F9485FFC55984B1E433C23ECB54117C3806Ap0B0J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8335&amp;dst=100184" TargetMode="External"/><Relationship Id="rId20" Type="http://schemas.openxmlformats.org/officeDocument/2006/relationships/hyperlink" Target="https://login.consultant.ru/link/?req=doc&amp;base=LAW&amp;n=348335&amp;dst=100018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8335&amp;dst=100018" TargetMode="External"/><Relationship Id="rId11" Type="http://schemas.openxmlformats.org/officeDocument/2006/relationships/hyperlink" Target="https://login.consultant.ru/link/?req=doc&amp;base=LAW&amp;n=348335&amp;dst=100018" TargetMode="External"/><Relationship Id="rId24" Type="http://schemas.openxmlformats.org/officeDocument/2006/relationships/hyperlink" Target="https://login.consultant.ru/link/?req=doc&amp;base=LAW&amp;n=348335&amp;dst=100018" TargetMode="External"/><Relationship Id="rId32" Type="http://schemas.openxmlformats.org/officeDocument/2006/relationships/footer" Target="footer2.xml"/><Relationship Id="rId5" Type="http://schemas.openxmlformats.org/officeDocument/2006/relationships/hyperlink" Target="https://login.consultant.ru/link/?req=doc&amp;base=LAW&amp;n=348335&amp;dst=100166" TargetMode="External"/><Relationship Id="rId15" Type="http://schemas.openxmlformats.org/officeDocument/2006/relationships/hyperlink" Target="https://login.consultant.ru/link/?req=doc&amp;base=LAW&amp;n=348335&amp;dst=100018" TargetMode="External"/><Relationship Id="rId23" Type="http://schemas.openxmlformats.org/officeDocument/2006/relationships/hyperlink" Target="https://login.consultant.ru/link/?req=doc&amp;base=LAW&amp;n=433294" TargetMode="External"/><Relationship Id="rId28" Type="http://schemas.openxmlformats.org/officeDocument/2006/relationships/hyperlink" Target="consultantplus://offline/ref=02B0250CCF5A77232D0279F615739135731331D0158E9547FD8DCEB75143E5B19022CC170B81F8485BFC55984B1E433C23ECB54117C3806Ap0B0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786&amp;dst=941" TargetMode="External"/><Relationship Id="rId19" Type="http://schemas.openxmlformats.org/officeDocument/2006/relationships/hyperlink" Target="https://login.consultant.ru/link/?req=doc&amp;base=LAW&amp;n=348336&amp;dst=100014" TargetMode="External"/><Relationship Id="rId31" Type="http://schemas.openxmlformats.org/officeDocument/2006/relationships/footer" Target="footer1.xml"/><Relationship Id="rId4" Type="http://schemas.openxmlformats.org/officeDocument/2006/relationships/hyperlink" Target="https://login.consultant.ru/link/?req=doc&amp;base=LAW&amp;n=348335&amp;dst=100278" TargetMode="External"/><Relationship Id="rId9" Type="http://schemas.openxmlformats.org/officeDocument/2006/relationships/hyperlink" Target="https://login.consultant.ru/link/?req=doc&amp;base=LAW&amp;n=348335&amp;dst=100018" TargetMode="External"/><Relationship Id="rId14" Type="http://schemas.openxmlformats.org/officeDocument/2006/relationships/hyperlink" Target="https://login.consultant.ru/link/?req=doc&amp;base=LAW&amp;n=438471" TargetMode="External"/><Relationship Id="rId22" Type="http://schemas.openxmlformats.org/officeDocument/2006/relationships/hyperlink" Target="https://login.consultant.ru/link/?req=doc&amp;base=LAW&amp;n=438471" TargetMode="External"/><Relationship Id="rId27" Type="http://schemas.openxmlformats.org/officeDocument/2006/relationships/hyperlink" Target="consultantplus://offline/ref=02B0250CCF5A77232D0279F615739135721E3ED3138B9547FD8DCEB75143E5B19022CC170B81F94A59FC55984B1E433C23ECB54117C3806Ap0B0J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3454</Words>
  <Characters>19692</Characters>
  <Application>Microsoft Office Word</Application>
  <DocSecurity>0</DocSecurity>
  <Lines>164</Lines>
  <Paragraphs>46</Paragraphs>
  <ScaleCrop>false</ScaleCrop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2023-09-08T04:59:00Z</dcterms:created>
  <dcterms:modified xsi:type="dcterms:W3CDTF">2023-09-08T05:01:00Z</dcterms:modified>
</cp:coreProperties>
</file>