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BE" w:rsidRDefault="005C04BE" w:rsidP="005C04B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5C04BE" w:rsidRDefault="005C04BE" w:rsidP="005C04B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техническом обслуживании внутриквартирного газового</w:t>
      </w:r>
    </w:p>
    <w:p w:rsidR="005C04BE" w:rsidRDefault="005C04BE" w:rsidP="005C04B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оборудования в многоквартирном доме</w:t>
      </w: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nformat"/>
        <w:ind w:right="-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                                                                                "__" ____________ 20__ г.</w:t>
      </w:r>
    </w:p>
    <w:p w:rsidR="005C04BE" w:rsidRDefault="005C04BE" w:rsidP="005C04BE">
      <w:pPr>
        <w:pStyle w:val="ConsPlusNonformat"/>
        <w:ind w:right="-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(место </w:t>
      </w:r>
      <w:proofErr w:type="gramStart"/>
      <w:r>
        <w:rPr>
          <w:rFonts w:ascii="Times New Roman" w:hAnsi="Times New Roman" w:cs="Times New Roman"/>
          <w:sz w:val="22"/>
        </w:rPr>
        <w:t xml:space="preserve">заключения)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(дата заключения)</w:t>
      </w:r>
    </w:p>
    <w:p w:rsidR="005C04BE" w:rsidRDefault="005C04BE" w:rsidP="005C04BE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5C04BE" w:rsidRDefault="005C04BE" w:rsidP="005C04BE">
      <w:pPr>
        <w:pStyle w:val="ConsPlusNonformat"/>
        <w:ind w:right="-144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АО "Челябинскгоргаз"</w:t>
      </w:r>
      <w:proofErr w:type="gramStart"/>
      <w:r>
        <w:rPr>
          <w:rFonts w:ascii="Times New Roman" w:hAnsi="Times New Roman" w:cs="Times New Roman"/>
          <w:b/>
          <w:sz w:val="22"/>
          <w:vertAlign w:val="superscript"/>
        </w:rPr>
        <w:t>1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,</w:t>
      </w:r>
      <w:proofErr w:type="gramEnd"/>
      <w:r>
        <w:rPr>
          <w:rFonts w:ascii="Times New Roman" w:hAnsi="Times New Roman" w:cs="Times New Roman"/>
          <w:sz w:val="22"/>
        </w:rPr>
        <w:t xml:space="preserve"> именуемое в дальнейшем «Исполнитель», в лице заместителя генерального директора - главного инженера Фомина Владимира Александровича, действующего на основании доверенности № ___ от _____________ г., с одной стороны,</w:t>
      </w:r>
    </w:p>
    <w:p w:rsidR="005C04BE" w:rsidRDefault="005C04BE" w:rsidP="005C04BE">
      <w:pPr>
        <w:pStyle w:val="ConsPlusNonformat"/>
        <w:ind w:right="-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и ____________________________________________________________________________________,</w:t>
      </w:r>
    </w:p>
    <w:p w:rsidR="005C04BE" w:rsidRDefault="005C04BE" w:rsidP="005C04BE">
      <w:pPr>
        <w:pStyle w:val="ConsPlusNonformat"/>
        <w:ind w:right="-142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(полное наименование юридического лица, с указанием фамилии, имени, отчества (последнее - при наличии) лица, действующего от имени этого юридического лица)</w:t>
      </w:r>
    </w:p>
    <w:p w:rsidR="005C04BE" w:rsidRDefault="005C04BE" w:rsidP="005C04BE">
      <w:pPr>
        <w:pStyle w:val="ConsPlusNonformat"/>
        <w:ind w:right="-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Заказчик, в лице _________________________________________________</w:t>
      </w:r>
    </w:p>
    <w:p w:rsidR="005C04BE" w:rsidRDefault="005C04BE" w:rsidP="005C04BE">
      <w:pPr>
        <w:pStyle w:val="ConsPlusNonformat"/>
        <w:ind w:right="-425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(должность (при наличии), фамилия, последнее - при наличии)</w:t>
      </w:r>
    </w:p>
    <w:p w:rsidR="005C04BE" w:rsidRDefault="005C04BE" w:rsidP="005C04BE">
      <w:pPr>
        <w:pStyle w:val="ConsPlusNonformat"/>
        <w:ind w:right="-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действующего на основании _____________________________________________________________,</w:t>
      </w:r>
    </w:p>
    <w:p w:rsidR="005C04BE" w:rsidRDefault="005C04BE" w:rsidP="005C04BE">
      <w:pPr>
        <w:pStyle w:val="ConsPlusNonformat"/>
        <w:ind w:right="-425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(наименование и реквизиты документа подтверждающего полномочия представителя)</w:t>
      </w:r>
      <w:r>
        <w:rPr>
          <w:rFonts w:ascii="Times New Roman" w:hAnsi="Times New Roman" w:cs="Times New Roman"/>
          <w:i/>
          <w:sz w:val="22"/>
          <w:vertAlign w:val="superscript"/>
        </w:rPr>
        <w:t>2</w:t>
      </w:r>
    </w:p>
    <w:p w:rsidR="005C04BE" w:rsidRDefault="005C04BE" w:rsidP="005C04BE">
      <w:pPr>
        <w:pStyle w:val="ConsPlusNonformat"/>
        <w:ind w:right="-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другой стороны, вместе именуемые сторонами, заключили настоящий Договор о нижеследующем.</w:t>
      </w: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5C04BE" w:rsidRDefault="005C04BE" w:rsidP="005C04BE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________________________________________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5C04BE" w:rsidRDefault="005C04BE" w:rsidP="005C04BE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hyperlink r:id="rId4" w:anchor="P560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</w:rPr>
        <w:t xml:space="preserve"> оборудования, входящего в состав внутриквартирного газового оборудования, приведен в приложении № 1 к настоящему Договору.</w:t>
      </w:r>
    </w:p>
    <w:p w:rsidR="005C04BE" w:rsidRDefault="005C04BE" w:rsidP="005C04BE">
      <w:pPr>
        <w:pStyle w:val="ConsPlusNormal"/>
        <w:ind w:right="-142"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hyperlink r:id="rId5" w:anchor="P631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приложением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Права и обязанности Сторон. Исполнение Договора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Исполнитель обязан: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 Осуществлять техническое обслуживание ВКГО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пунктом 43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газом, </w:t>
      </w:r>
      <w:hyperlink r:id="rId8" w:anchor="P631" w:history="1">
        <w:r>
          <w:rPr>
            <w:rStyle w:val="a3"/>
            <w:rFonts w:ascii="Times New Roman" w:hAnsi="Times New Roman" w:cs="Times New Roman"/>
            <w:color w:val="000000" w:themeColor="text1"/>
          </w:rPr>
          <w:t>Перечнем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выполняемых работ (оказываемых услуг);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4.3.   </w:t>
      </w:r>
      <w:r>
        <w:rPr>
          <w:rFonts w:ascii="Times New Roman" w:hAnsi="Times New Roman" w:cs="Times New Roman"/>
        </w:rPr>
        <w:t xml:space="preserve">Уведомлять Заказчика о конкретных дате и времени проведения работ (оказания услуг) в следующем порядке (одним (или несколькими) из следующих способов): 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 путем направления смс-сообщения; почтового отправления; 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 сообщения по адресу электронной почты; 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 размещением объявлений на расположенных в местах общего доступа (в том числе в непосредственной близости от домовладения) информационных стендах; 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> 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), 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порядке и сроки, предусмотренные пунктами 48-53 Правил пользования газом.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Исполнитель вправе: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Требовать от Заказчика исполнения условий настоящего Договора и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</w:t>
      </w:r>
      <w:r>
        <w:rPr>
          <w:rFonts w:ascii="Times New Roman" w:hAnsi="Times New Roman" w:cs="Times New Roman"/>
          <w:color w:val="000000" w:themeColor="text1"/>
        </w:rPr>
        <w:lastRenderedPageBreak/>
        <w:t>газом;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5.2. 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пунктами 48</w:t>
        </w:r>
      </w:hyperlink>
      <w:r>
        <w:rPr>
          <w:rFonts w:ascii="Times New Roman" w:hAnsi="Times New Roman" w:cs="Times New Roman"/>
          <w:color w:val="000000" w:themeColor="text1"/>
        </w:rPr>
        <w:t xml:space="preserve"> -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</w:rPr>
          <w:t>53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5.3.  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Заказчик обязан: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6.2. Оплачивать работы (услуги) в порядке и на условиях, предусмотренных настоящим Договором;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   Незамедлительно сообщать Исполнителю в диспетчерскую службу Исполнителя по реквизитам, указанным в </w:t>
      </w:r>
      <w:hyperlink r:id="rId12" w:anchor="P536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пункте 25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6.4. 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6.5.  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6.6.   Соблюдать требования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6.7.   Соблюдать Инструкцию</w:t>
      </w:r>
      <w:r>
        <w:rPr>
          <w:rFonts w:ascii="Times New Roman" w:hAnsi="Times New Roman" w:cs="Times New Roman"/>
          <w:color w:val="000000" w:themeColor="text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Заказчик вправе: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Требовать выполнения работ (оказания услуг) в соответствии с настоящим Договором,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 и иными нормативными правовыми актами;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7.4. 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</w:rPr>
          <w:t>статьи 715</w:t>
        </w:r>
      </w:hyperlink>
      <w:r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7.5. Требовать возмещения ущерба, причиненного в результате действий (бездействия) Исполнителя;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7.6.   Требовать расторжения настоящего Договора в одностороннем порядке в случаях и в порядке, которые установлены Гражданским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газом, настоящим Договором.</w:t>
      </w: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Порядок сдачи-приемки выполненных работ</w:t>
      </w:r>
    </w:p>
    <w:p w:rsidR="005C04BE" w:rsidRDefault="005C04BE" w:rsidP="005C04B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(оказанных услуг)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 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9. 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IV. Цена Договора и порядок расчетов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proofErr w:type="gramStart"/>
      <w:r>
        <w:rPr>
          <w:rFonts w:ascii="Times New Roman" w:hAnsi="Times New Roman" w:cs="Times New Roman"/>
          <w:color w:val="000000" w:themeColor="text1"/>
          <w:vertAlign w:val="superscript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11. Стоимость технического обслуживания ВКГО указана в </w:t>
      </w:r>
      <w:hyperlink r:id="rId20" w:anchor="P948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приложении № 2</w:t>
        </w:r>
      </w:hyperlink>
      <w:r>
        <w:rPr>
          <w:rFonts w:ascii="Times New Roman" w:hAnsi="Times New Roman" w:cs="Times New Roman"/>
          <w:color w:val="000000" w:themeColor="text1"/>
        </w:rPr>
        <w:t xml:space="preserve"> (2.1, 2.2., 2.3) к настоящему Договору.</w:t>
      </w:r>
    </w:p>
    <w:p w:rsidR="005C04BE" w:rsidRDefault="005C04BE" w:rsidP="005C04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ВКГО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5C04BE" w:rsidRDefault="005C04BE" w:rsidP="005C04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ВКГО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5C04BE" w:rsidRDefault="005C04BE" w:rsidP="005C04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 (услуг) по техническому обслуживанию ВКГО в 202__ году составляет _______ руб. _____ копеек,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 ____% - ______ руб. ____ копеек.</w:t>
      </w:r>
    </w:p>
    <w:p w:rsidR="005C04BE" w:rsidRDefault="005C04BE" w:rsidP="005C04B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12. Оплата работ (услуг) по техническому обслуживанию ВКГО производится Заказчиком одним из следующих способов:</w:t>
      </w:r>
    </w:p>
    <w:p w:rsidR="005C04BE" w:rsidRDefault="005C04BE" w:rsidP="005C04B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□ путем внесения аванса в размере 100 % от стоимости оказываемых услуг (выполненных работ) по техническому обслуживанию за период действия договора (3 года) путем безналичного расчета или в кассу Исполнителя, непосредственно после подписания настоящего Договора;</w:t>
      </w:r>
    </w:p>
    <w:p w:rsidR="005C04BE" w:rsidRDefault="005C04BE" w:rsidP="005C04B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□ в течение 5 (пяти) рабочих дней после оказания услуг (выполнения работ) на основании Акта путем безналичного расчета, либо в кассу Исполнителя.</w:t>
      </w:r>
    </w:p>
    <w:p w:rsidR="005C04BE" w:rsidRDefault="005C04BE" w:rsidP="005C04BE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5C04BE" w:rsidRDefault="005C04BE" w:rsidP="005C04B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Срок действия Договора. Порядок изменения</w:t>
      </w:r>
    </w:p>
    <w:p w:rsidR="005C04BE" w:rsidRDefault="005C04BE" w:rsidP="005C04B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расторжения Договора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 Настоящий Договор вступает в силу с ________________ после его подписания сторонами в порядке, предусмотренном Правилами пользования газом, и действует в течение трех лет</w:t>
      </w:r>
      <w:r>
        <w:rPr>
          <w:rFonts w:ascii="Times New Roman" w:hAnsi="Times New Roman" w:cs="Times New Roman"/>
          <w:color w:val="000000" w:themeColor="text1"/>
          <w:vertAlign w:val="superscript"/>
        </w:rPr>
        <w:t>5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491"/>
      <w:bookmarkEnd w:id="1"/>
      <w:r>
        <w:rPr>
          <w:rFonts w:ascii="Times New Roman" w:hAnsi="Times New Roman" w:cs="Times New Roman"/>
          <w:color w:val="000000" w:themeColor="text1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1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492"/>
      <w:bookmarkEnd w:id="2"/>
      <w:r>
        <w:rPr>
          <w:rFonts w:ascii="Times New Roman" w:hAnsi="Times New Roman" w:cs="Times New Roman"/>
          <w:color w:val="000000" w:themeColor="text1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2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газом.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18. День расторжения настоящего Договора по основаниям, предусмотренным </w:t>
      </w:r>
      <w:hyperlink r:id="rId23" w:anchor="P491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пунктами 16</w:t>
        </w:r>
      </w:hyperlink>
      <w:r>
        <w:rPr>
          <w:rFonts w:ascii="Times New Roman" w:hAnsi="Times New Roman" w:cs="Times New Roman"/>
          <w:color w:val="000000" w:themeColor="text1"/>
        </w:rPr>
        <w:t xml:space="preserve"> и </w:t>
      </w:r>
      <w:hyperlink r:id="rId24" w:anchor="P492" w:history="1">
        <w:r>
          <w:rPr>
            <w:rStyle w:val="a3"/>
            <w:rFonts w:ascii="Times New Roman" w:hAnsi="Times New Roman" w:cs="Times New Roman"/>
            <w:color w:val="000000" w:themeColor="text1"/>
          </w:rPr>
          <w:t>17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Договора, определяется в соответствии с </w:t>
      </w:r>
      <w:hyperlink r:id="rId25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пунктом 62</w:t>
        </w:r>
      </w:hyperlink>
      <w:r>
        <w:rPr>
          <w:rFonts w:ascii="Times New Roman" w:hAnsi="Times New Roman" w:cs="Times New Roman"/>
          <w:color w:val="000000" w:themeColor="text1"/>
        </w:rPr>
        <w:t xml:space="preserve"> Правил пользования газом.</w:t>
      </w: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VI. Ответственность сторон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6" w:history="1">
        <w:r>
          <w:rPr>
            <w:rStyle w:val="a3"/>
            <w:rFonts w:ascii="Times New Roman" w:hAnsi="Times New Roman" w:cs="Times New Roman"/>
            <w:color w:val="000000" w:themeColor="text1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27" w:history="1">
        <w:r>
          <w:rPr>
            <w:rStyle w:val="a3"/>
            <w:rFonts w:ascii="Times New Roman" w:hAnsi="Times New Roman" w:cs="Times New Roman"/>
            <w:color w:val="000000" w:themeColor="text1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 от 7 февраля 1992 г. N 2300-1 "О защите прав потребителей", </w:t>
      </w:r>
      <w:hyperlink r:id="rId28" w:history="1">
        <w:r>
          <w:rPr>
            <w:rStyle w:val="a3"/>
            <w:rFonts w:ascii="Times New Roman" w:hAnsi="Times New Roman" w:cs="Times New Roman"/>
            <w:color w:val="000000" w:themeColor="text1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</w:rPr>
        <w:t xml:space="preserve"> пользования газом.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C04BE" w:rsidRDefault="005C04BE" w:rsidP="005C04B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Заключительные положения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5C04BE" w:rsidRDefault="005C04BE" w:rsidP="005C04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Настоящий Договор составлен и подписан в двух экземплярах, по одному для каждой из </w:t>
      </w:r>
      <w:r>
        <w:rPr>
          <w:rFonts w:ascii="Times New Roman" w:hAnsi="Times New Roman" w:cs="Times New Roman"/>
        </w:rPr>
        <w:lastRenderedPageBreak/>
        <w:t>сторон.</w:t>
      </w:r>
    </w:p>
    <w:p w:rsidR="005C04BE" w:rsidRDefault="005C04BE" w:rsidP="005C04B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Реквизиты и подписи Сторон</w:t>
      </w:r>
    </w:p>
    <w:p w:rsidR="005C04BE" w:rsidRDefault="005C04BE" w:rsidP="005C0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24. Реквизиты Сторон:</w:t>
      </w:r>
    </w:p>
    <w:tbl>
      <w:tblPr>
        <w:tblpPr w:leftFromText="180" w:rightFromText="180" w:bottomFromText="160" w:vertAnchor="text" w:horzAnchor="margin" w:tblpY="101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2"/>
        <w:gridCol w:w="4105"/>
      </w:tblGrid>
      <w:tr w:rsidR="005C04BE" w:rsidTr="005C04BE">
        <w:trPr>
          <w:trHeight w:val="20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E" w:rsidRDefault="005C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3" w:name="P547"/>
            <w:bookmarkEnd w:id="3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«Заказчик»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E" w:rsidRDefault="005C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</w:t>
            </w:r>
          </w:p>
        </w:tc>
      </w:tr>
      <w:tr w:rsidR="005C04BE" w:rsidTr="005C04BE">
        <w:trPr>
          <w:trHeight w:val="117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для юридического лица - полное и (или) сокращенное (при наличии) наименование, организационно-правовая форма юридического лица; для индивидуального предпринимателя - фамилия, имя, отчество (последнее - при наличии)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</w:rPr>
              <w:instrText>DOCVARIABLE НашаОрганизацияКор</w:instrTex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</w:rPr>
              <w:t>АО "Челябинскгоргаз"</w: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5C04BE" w:rsidTr="005C04BE">
        <w:trPr>
          <w:trHeight w:val="3889"/>
        </w:trPr>
        <w:tc>
          <w:tcPr>
            <w:tcW w:w="5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______________________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для юридического лица - адрес в пределах места нахождения; для индивидуального предпринимателя - адрес в пределах места жительства)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________________________________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(указывается в случае заключения настоящего Договора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юридическим лицом)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ОГРНИП ______________________________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(указывается в случае заключения настоящего Договора индивидуальным предпринимателем)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данные: ___________________________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указываются в случае заключения настоящего Договора индивидуальным предпринимателем)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 __________________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  наличии)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</w:p>
          <w:p w:rsidR="005C04BE" w:rsidRDefault="005C0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телефона________________________________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454087, г. Челябинск, ул. Рылеева, д. 8</w:t>
            </w:r>
          </w:p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454087, г. Челябинск, ул. Рылеева, д. 8</w:t>
            </w:r>
          </w:p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Телефоны: 261-00-18, 261-05-96</w:t>
            </w:r>
          </w:p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Факс: 729-35-42</w:t>
            </w:r>
          </w:p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7451046106</w:t>
            </w:r>
          </w:p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</w:rPr>
              <w:t>745101001</w:t>
            </w:r>
          </w:p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Р/счет: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СчетНаш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40702810100010005913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БанкНаш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ФИЛИАЛ АБ "РОССИЯ"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К/счет: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КорСчетНаш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30101810145250000220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>DOCVARIABLE БИКНаш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044525220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5C04BE" w:rsidRDefault="005C04BE">
            <w:pPr>
              <w:tabs>
                <w:tab w:val="center" w:pos="2268"/>
                <w:tab w:val="center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general@chelgaz.ru</w:t>
            </w:r>
          </w:p>
          <w:p w:rsidR="005C04BE" w:rsidRDefault="005C04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4BE" w:rsidTr="005C04BE">
        <w:trPr>
          <w:trHeight w:val="5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tabs>
                <w:tab w:val="center" w:pos="2268"/>
                <w:tab w:val="center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25.   Наименование, контактные данные диспетчерской службы Исполнителя:</w:t>
      </w:r>
    </w:p>
    <w:p w:rsidR="005C04BE" w:rsidRDefault="005C04BE" w:rsidP="005C0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 (при наличии) _____________________________________</w:t>
      </w:r>
    </w:p>
    <w:p w:rsidR="005C04BE" w:rsidRDefault="005C04BE" w:rsidP="005C0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номер телефона: 214-94-04 (доб. 205,206)</w:t>
      </w:r>
    </w:p>
    <w:p w:rsidR="005C04BE" w:rsidRDefault="005C04BE" w:rsidP="005C0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04BE" w:rsidRDefault="005C04BE" w:rsidP="005C04BE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26.    Подписи Сторон:    </w:t>
      </w:r>
    </w:p>
    <w:p w:rsidR="005C04BE" w:rsidRDefault="005C04BE" w:rsidP="005C04BE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04BE" w:rsidRDefault="005C04BE" w:rsidP="005C04BE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Заказчик: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  <w:t>Исполнитель:</w:t>
      </w:r>
    </w:p>
    <w:p w:rsidR="005C04BE" w:rsidRDefault="005C04BE" w:rsidP="005C04BE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АО "Челябинскгоргаз"</w:t>
      </w:r>
    </w:p>
    <w:p w:rsidR="005C04BE" w:rsidRDefault="005C04BE" w:rsidP="005C04BE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04BE" w:rsidRDefault="005C04BE" w:rsidP="005C04BE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________________/ ___________                          _________________/ </w:t>
      </w:r>
      <w:r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lang w:eastAsia="ru-RU"/>
        </w:rPr>
        <w:instrText>DOCVARIABLE НашРукПодп</w:instrText>
      </w:r>
      <w:r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lang w:eastAsia="ru-RU"/>
        </w:rPr>
        <w:t>В.А. Фомин</w:t>
      </w:r>
      <w:r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5C04BE" w:rsidRDefault="005C04BE" w:rsidP="005C04BE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lang w:eastAsia="ru-RU"/>
        </w:rPr>
      </w:pPr>
      <w:r>
        <w:rPr>
          <w:rFonts w:ascii="Times New Roman" w:eastAsia="Times New Roman" w:hAnsi="Times New Roman" w:cs="Times New Roman"/>
          <w:color w:val="999999"/>
          <w:lang w:eastAsia="ru-RU"/>
        </w:rPr>
        <w:t xml:space="preserve">          М.П.                                                                           М.П.</w:t>
      </w:r>
    </w:p>
    <w:p w:rsidR="005C04BE" w:rsidRDefault="005C04BE" w:rsidP="005C04BE">
      <w:pPr>
        <w:pStyle w:val="ConsPlusNormal"/>
        <w:outlineLvl w:val="1"/>
        <w:rPr>
          <w:rFonts w:ascii="Times New Roman" w:hAnsi="Times New Roman" w:cs="Times New Roman"/>
        </w:rPr>
      </w:pPr>
    </w:p>
    <w:p w:rsidR="005C04BE" w:rsidRDefault="005C04BE" w:rsidP="005C0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Абзац двенадцатый </w:t>
      </w:r>
      <w:hyperlink r:id="rId2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пункта 3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Правил пользования газом.</w:t>
      </w:r>
    </w:p>
    <w:p w:rsidR="005C04BE" w:rsidRDefault="005C04BE" w:rsidP="005C0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P546"/>
      <w:bookmarkEnd w:id="4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 w:rsidR="005C04BE" w:rsidRDefault="005C04BE" w:rsidP="005C0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3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Инструкция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5C04BE" w:rsidRDefault="005C04BE" w:rsidP="005C0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P548"/>
      <w:bookmarkEnd w:id="5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31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Абзац второй пункта 2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Правительства Российской Федерации от 09.09.2017 N 1091".</w:t>
      </w:r>
    </w:p>
    <w:p w:rsidR="005C04BE" w:rsidRDefault="005C04BE" w:rsidP="005C0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P549"/>
      <w:bookmarkEnd w:id="6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3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Пункт 37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Правил пользования газом.</w:t>
      </w:r>
    </w:p>
    <w:p w:rsidR="005C04BE" w:rsidRDefault="005C04BE" w:rsidP="005C04BE">
      <w:pPr>
        <w:pStyle w:val="ConsPlusNormal"/>
        <w:outlineLvl w:val="1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5C04BE" w:rsidRDefault="005C04BE" w:rsidP="005C04B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 техническом обслуживании</w:t>
      </w:r>
    </w:p>
    <w:p w:rsidR="005C04BE" w:rsidRDefault="005C04BE" w:rsidP="005C04B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внутриквартирного газового оборудования</w:t>
      </w:r>
    </w:p>
    <w:p w:rsidR="005C04BE" w:rsidRDefault="005C04BE" w:rsidP="005C04B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многоквартирном доме</w:t>
      </w: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5C04BE" w:rsidTr="005C04BE">
        <w:tc>
          <w:tcPr>
            <w:tcW w:w="9052" w:type="dxa"/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P560"/>
            <w:bookmarkEnd w:id="7"/>
            <w:r>
              <w:rPr>
                <w:rFonts w:ascii="Times New Roman" w:hAnsi="Times New Roman" w:cs="Times New Roman"/>
                <w:lang w:eastAsia="en-US"/>
              </w:rPr>
              <w:t>Перечень</w:t>
            </w:r>
          </w:p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1019"/>
        <w:gridCol w:w="1656"/>
        <w:gridCol w:w="1133"/>
        <w:gridCol w:w="2809"/>
        <w:gridCol w:w="892"/>
        <w:gridCol w:w="1115"/>
      </w:tblGrid>
      <w:tr w:rsidR="005C04BE" w:rsidTr="005C04BE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внутриквартирного газового оборудования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(измеряется в штуках, метрах, стояках)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выпуска внутриквартирного газового оборудования</w:t>
            </w:r>
          </w:p>
        </w:tc>
      </w:tr>
      <w:tr w:rsidR="005C04BE" w:rsidTr="005C0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04BE" w:rsidTr="005C0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04BE" w:rsidTr="005C0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5C04BE" w:rsidTr="005C04BE">
        <w:tc>
          <w:tcPr>
            <w:tcW w:w="9052" w:type="dxa"/>
            <w:gridSpan w:val="7"/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Подписи Сторон</w:t>
            </w:r>
          </w:p>
        </w:tc>
      </w:tr>
      <w:tr w:rsidR="005C04BE" w:rsidTr="005C04BE">
        <w:tc>
          <w:tcPr>
            <w:tcW w:w="3970" w:type="dxa"/>
            <w:gridSpan w:val="3"/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Исполнитель:</w:t>
            </w: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Заказчик:</w:t>
            </w:r>
          </w:p>
        </w:tc>
      </w:tr>
      <w:tr w:rsidR="005C04BE" w:rsidTr="005C04BE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04BE" w:rsidTr="005C04BE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 (при наличии)</w:t>
            </w:r>
          </w:p>
        </w:tc>
      </w:tr>
      <w:tr w:rsidR="005C04BE" w:rsidTr="005C04BE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04BE" w:rsidTr="005C04BE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</w:tc>
      </w:tr>
      <w:tr w:rsidR="005C04BE" w:rsidTr="005C04BE">
        <w:tc>
          <w:tcPr>
            <w:tcW w:w="3970" w:type="dxa"/>
            <w:gridSpan w:val="3"/>
            <w:hideMark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_________ 20__ г.</w:t>
            </w:r>
          </w:p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(при наличии)</w:t>
            </w: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_________ 20__ г.</w:t>
            </w:r>
          </w:p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(при наличии)</w:t>
            </w:r>
          </w:p>
        </w:tc>
      </w:tr>
    </w:tbl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5C04BE" w:rsidRDefault="005C04BE" w:rsidP="005C04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C04BE" w:rsidRDefault="005C04BE" w:rsidP="005C04B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 техническом обслуживании</w:t>
      </w:r>
    </w:p>
    <w:p w:rsidR="005C04BE" w:rsidRDefault="005C04BE" w:rsidP="005C04B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внутриквартирного газового оборудования</w:t>
      </w:r>
    </w:p>
    <w:p w:rsidR="005C04BE" w:rsidRDefault="005C04BE" w:rsidP="005C04B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многоквартирном доме</w:t>
      </w:r>
    </w:p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5C04BE" w:rsidTr="005C04BE">
        <w:tc>
          <w:tcPr>
            <w:tcW w:w="9052" w:type="dxa"/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P631"/>
            <w:bookmarkEnd w:id="8"/>
            <w:r>
              <w:rPr>
                <w:rFonts w:ascii="Times New Roman" w:hAnsi="Times New Roman" w:cs="Times New Roman"/>
                <w:lang w:eastAsia="en-US"/>
              </w:rPr>
              <w:t>Перечень</w:t>
            </w:r>
          </w:p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выполняемых работ (оказываемых услуг) по техническому обслуживанию </w:t>
            </w:r>
          </w:p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внутриквартирного газового оборудования в многоквартирном доме</w:t>
            </w:r>
          </w:p>
        </w:tc>
      </w:tr>
    </w:tbl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5C04BE" w:rsidTr="005C04BE">
        <w:trPr>
          <w:cantSplit/>
          <w:trHeight w:val="31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4BE" w:rsidRDefault="005C04BE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Сумма, руб.</w:t>
            </w:r>
          </w:p>
        </w:tc>
      </w:tr>
      <w:tr w:rsidR="005C04BE" w:rsidTr="005C0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04BE" w:rsidTr="005C0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04BE" w:rsidTr="005C0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5C04BE" w:rsidTr="005C04BE">
        <w:tc>
          <w:tcPr>
            <w:tcW w:w="9052" w:type="dxa"/>
            <w:gridSpan w:val="7"/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Подписи Сторон</w:t>
            </w:r>
          </w:p>
        </w:tc>
      </w:tr>
      <w:tr w:rsidR="005C04BE" w:rsidTr="005C04BE">
        <w:tc>
          <w:tcPr>
            <w:tcW w:w="3970" w:type="dxa"/>
            <w:gridSpan w:val="3"/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Исполнитель:</w:t>
            </w: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Заказчик:</w:t>
            </w:r>
          </w:p>
        </w:tc>
      </w:tr>
      <w:tr w:rsidR="005C04BE" w:rsidTr="005C04BE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04BE" w:rsidTr="005C04BE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 (при наличии)</w:t>
            </w:r>
          </w:p>
        </w:tc>
      </w:tr>
      <w:tr w:rsidR="005C04BE" w:rsidTr="005C04BE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04BE" w:rsidTr="005C04BE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</w:tc>
      </w:tr>
      <w:tr w:rsidR="005C04BE" w:rsidTr="005C04BE">
        <w:tc>
          <w:tcPr>
            <w:tcW w:w="3970" w:type="dxa"/>
            <w:gridSpan w:val="3"/>
            <w:hideMark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_________ 20__ г.</w:t>
            </w:r>
          </w:p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(при наличии)</w:t>
            </w:r>
          </w:p>
        </w:tc>
        <w:tc>
          <w:tcPr>
            <w:tcW w:w="1099" w:type="dxa"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gridSpan w:val="3"/>
            <w:hideMark/>
          </w:tcPr>
          <w:p w:rsidR="005C04BE" w:rsidRDefault="005C04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_________ 20__ г.</w:t>
            </w:r>
          </w:p>
          <w:p w:rsidR="005C04BE" w:rsidRDefault="005C04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(при наличии)</w:t>
            </w:r>
          </w:p>
        </w:tc>
      </w:tr>
    </w:tbl>
    <w:p w:rsidR="005C04BE" w:rsidRDefault="005C04BE" w:rsidP="005C04BE">
      <w:pPr>
        <w:pStyle w:val="ConsPlusNormal"/>
        <w:jc w:val="both"/>
        <w:rPr>
          <w:rFonts w:ascii="Times New Roman" w:hAnsi="Times New Roman" w:cs="Times New Roman"/>
        </w:rPr>
      </w:pPr>
    </w:p>
    <w:p w:rsidR="009C2C5F" w:rsidRDefault="009C2C5F"/>
    <w:sectPr w:rsidR="009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BE"/>
    <w:rsid w:val="005C04BE"/>
    <w:rsid w:val="009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98C2-8C7A-411C-A1AA-6AB74B0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4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04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5C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ek\AppData\Local\Temp\v8_24F9_12.docx" TargetMode="External"/><Relationship Id="rId13" Type="http://schemas.openxmlformats.org/officeDocument/2006/relationships/hyperlink" Target="https://login.consultant.ru/link/?req=doc&amp;base=LAW&amp;n=348335&amp;dst=100018" TargetMode="External"/><Relationship Id="rId18" Type="http://schemas.openxmlformats.org/officeDocument/2006/relationships/hyperlink" Target="https://login.consultant.ru/link/?req=doc&amp;base=LAW&amp;n=348335&amp;dst=100018" TargetMode="External"/><Relationship Id="rId26" Type="http://schemas.openxmlformats.org/officeDocument/2006/relationships/hyperlink" Target="https://login.consultant.ru/link/?req=doc&amp;base=LAW&amp;n=4384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48336&amp;dst=10001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48335&amp;dst=100166" TargetMode="External"/><Relationship Id="rId12" Type="http://schemas.openxmlformats.org/officeDocument/2006/relationships/hyperlink" Target="file:///C:\Users\ANek\AppData\Local\Temp\v8_24F9_12.docx" TargetMode="External"/><Relationship Id="rId17" Type="http://schemas.openxmlformats.org/officeDocument/2006/relationships/hyperlink" Target="https://login.consultant.ru/link/?req=doc&amp;base=LAW&amp;n=438471" TargetMode="External"/><Relationship Id="rId25" Type="http://schemas.openxmlformats.org/officeDocument/2006/relationships/hyperlink" Target="https://login.consultant.ru/link/?req=doc&amp;base=LAW&amp;n=348335&amp;dst=10021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7025&amp;dst=101077" TargetMode="External"/><Relationship Id="rId20" Type="http://schemas.openxmlformats.org/officeDocument/2006/relationships/hyperlink" Target="file:///C:\Users\ANek\AppData\Local\Temp\v8_24F9_12.docx" TargetMode="External"/><Relationship Id="rId29" Type="http://schemas.openxmlformats.org/officeDocument/2006/relationships/hyperlink" Target="consultantplus://offline/ref=02B0250CCF5A77232D0279F615739135731331D0158E9547FD8DCEB75143E5B19022CC170B81F9485FFC55984B1E433C23ECB54117C3806Ap0B0J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8335&amp;dst=100278" TargetMode="External"/><Relationship Id="rId11" Type="http://schemas.openxmlformats.org/officeDocument/2006/relationships/hyperlink" Target="https://login.consultant.ru/link/?req=doc&amp;base=LAW&amp;n=348335&amp;dst=100193" TargetMode="External"/><Relationship Id="rId24" Type="http://schemas.openxmlformats.org/officeDocument/2006/relationships/hyperlink" Target="file:///C:\Users\ANek\AppData\Local\Temp\v8_24F9_12.docx" TargetMode="External"/><Relationship Id="rId32" Type="http://schemas.openxmlformats.org/officeDocument/2006/relationships/hyperlink" Target="consultantplus://offline/ref=02B0250CCF5A77232D0279F615739135731331D0158E9547FD8DCEB75143E5B19022CC170B81F8485BFC55984B1E433C23ECB54117C3806Ap0B0J" TargetMode="External"/><Relationship Id="rId5" Type="http://schemas.openxmlformats.org/officeDocument/2006/relationships/hyperlink" Target="file:///C:\Users\ANek\AppData\Local\Temp\v8_24F9_12.docx" TargetMode="External"/><Relationship Id="rId15" Type="http://schemas.openxmlformats.org/officeDocument/2006/relationships/hyperlink" Target="https://login.consultant.ru/link/?req=doc&amp;base=LAW&amp;n=348335&amp;dst=100018" TargetMode="External"/><Relationship Id="rId23" Type="http://schemas.openxmlformats.org/officeDocument/2006/relationships/hyperlink" Target="file:///C:\Users\ANek\AppData\Local\Temp\v8_24F9_12.docx" TargetMode="External"/><Relationship Id="rId28" Type="http://schemas.openxmlformats.org/officeDocument/2006/relationships/hyperlink" Target="https://login.consultant.ru/link/?req=doc&amp;base=LAW&amp;n=348335&amp;dst=100018" TargetMode="External"/><Relationship Id="rId10" Type="http://schemas.openxmlformats.org/officeDocument/2006/relationships/hyperlink" Target="https://login.consultant.ru/link/?req=doc&amp;base=LAW&amp;n=348335&amp;dst=100188" TargetMode="External"/><Relationship Id="rId19" Type="http://schemas.openxmlformats.org/officeDocument/2006/relationships/hyperlink" Target="https://login.consultant.ru/link/?req=doc&amp;base=LAW&amp;n=348335&amp;dst=100018" TargetMode="External"/><Relationship Id="rId31" Type="http://schemas.openxmlformats.org/officeDocument/2006/relationships/hyperlink" Target="consultantplus://offline/ref=02B0250CCF5A77232D0279F615739135741331D013839547FD8DCEB75143E5B19022CC170B81F94B5FFC55984B1E433C23ECB54117C3806Ap0B0J" TargetMode="External"/><Relationship Id="rId4" Type="http://schemas.openxmlformats.org/officeDocument/2006/relationships/hyperlink" Target="file:///C:\Users\ANek\AppData\Local\Temp\v8_24F9_12.docx" TargetMode="External"/><Relationship Id="rId9" Type="http://schemas.openxmlformats.org/officeDocument/2006/relationships/hyperlink" Target="https://login.consultant.ru/link/?req=doc&amp;base=LAW&amp;n=348335&amp;dst=100018" TargetMode="External"/><Relationship Id="rId14" Type="http://schemas.openxmlformats.org/officeDocument/2006/relationships/hyperlink" Target="https://login.consultant.ru/link/?req=doc&amp;base=LAW&amp;n=348335&amp;dst=100018" TargetMode="External"/><Relationship Id="rId22" Type="http://schemas.openxmlformats.org/officeDocument/2006/relationships/hyperlink" Target="https://login.consultant.ru/link/?req=doc&amp;base=LAW&amp;n=348335&amp;dst=100018" TargetMode="External"/><Relationship Id="rId27" Type="http://schemas.openxmlformats.org/officeDocument/2006/relationships/hyperlink" Target="https://login.consultant.ru/link/?req=doc&amp;base=LAW&amp;n=433294" TargetMode="External"/><Relationship Id="rId30" Type="http://schemas.openxmlformats.org/officeDocument/2006/relationships/hyperlink" Target="consultantplus://offline/ref=02B0250CCF5A77232D0279F615739135721E3ED3138B9547FD8DCEB75143E5B19022CC170B81F94A59FC55984B1E433C23ECB54117C3806Ap0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2880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Некерова Анна Михайловна</dc:creator>
  <cp:keywords/>
  <dc:description/>
  <cp:lastModifiedBy>Некерова Анна Михайловна</cp:lastModifiedBy>
  <cp:revision>1</cp:revision>
  <dcterms:created xsi:type="dcterms:W3CDTF">2023-09-08T05:02:00Z</dcterms:created>
  <dcterms:modified xsi:type="dcterms:W3CDTF">2023-09-08T05:03:00Z</dcterms:modified>
</cp:coreProperties>
</file>