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Default="003B4EA8" w:rsidP="00C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3349"/>
        <w:gridCol w:w="3349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  <w:gridSpan w:val="2"/>
          </w:tcPr>
          <w:p w:rsidR="003B4EA8" w:rsidRPr="00BE52BC" w:rsidRDefault="0083412D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  <w:gridSpan w:val="2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  <w:gridSpan w:val="2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  <w:gridSpan w:val="2"/>
          </w:tcPr>
          <w:p w:rsidR="003B4EA8" w:rsidRPr="00170B1B" w:rsidRDefault="00170B1B" w:rsidP="0098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проектно-сметных работ по 4 объектам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  <w:gridSpan w:val="2"/>
          </w:tcPr>
          <w:p w:rsidR="00B30787" w:rsidRPr="00B30787" w:rsidRDefault="00B30787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г. Челябинск, СНТ "МЕРИДИАН", ул. 31, уч. 444. Технологическое присоединение.</w:t>
            </w:r>
          </w:p>
          <w:p w:rsidR="00B30787" w:rsidRPr="00B30787" w:rsidRDefault="00B30787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г. Челябинск, ул. Изумрудная, д. 66. Технологическое присоединение.</w:t>
            </w:r>
          </w:p>
          <w:p w:rsidR="00B30787" w:rsidRPr="00B30787" w:rsidRDefault="00B30787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г. Челябинск, п. Малая Сосновка, уч. по генплану № 74. Технологическое присоединение.</w:t>
            </w:r>
          </w:p>
          <w:p w:rsidR="006B4057" w:rsidRDefault="00B30787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30787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г. Челябинск, ул. Автодорожная, 17-"А" ЗУ 74:36:0715004:91. Технологическое присоединение.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  <w:gridSpan w:val="2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5A0E55" w:rsidTr="00CE7314">
        <w:tc>
          <w:tcPr>
            <w:tcW w:w="683" w:type="dxa"/>
          </w:tcPr>
          <w:p w:rsidR="005A0E55" w:rsidRDefault="005A0E55" w:rsidP="005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5A0E55" w:rsidRDefault="005A0E55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  <w:gridSpan w:val="2"/>
          </w:tcPr>
          <w:p w:rsidR="001C461D" w:rsidRDefault="008E2ADA" w:rsidP="001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399 948,00</w:t>
            </w:r>
            <w:r w:rsidR="001C461D" w:rsidRPr="00223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461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5A0E55" w:rsidRPr="00BB0FCE" w:rsidRDefault="008E2ADA" w:rsidP="001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333 290,00</w:t>
            </w:r>
            <w:r w:rsidR="001C461D" w:rsidRPr="002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61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827EF6" w:rsidTr="00CE7314">
        <w:tc>
          <w:tcPr>
            <w:tcW w:w="683" w:type="dxa"/>
          </w:tcPr>
          <w:p w:rsidR="00827EF6" w:rsidRPr="00BE52BC" w:rsidRDefault="00827EF6" w:rsidP="0082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827EF6" w:rsidRPr="00BE52BC" w:rsidRDefault="00827EF6" w:rsidP="0082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  <w:gridSpan w:val="2"/>
          </w:tcPr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8E2ADA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начала выполнения работ.</w:t>
            </w:r>
          </w:p>
          <w:p w:rsidR="00827EF6" w:rsidRPr="00BE52BC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30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  <w:gridSpan w:val="2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  <w:gridSpan w:val="2"/>
          </w:tcPr>
          <w:p w:rsidR="00CE7314" w:rsidRDefault="0035770C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  <w:gridSpan w:val="2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 w:val="restart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  <w:vMerge w:val="restart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Участнику закупки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ты, </w:t>
            </w: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соответствие Участника требованиям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 должен являться членом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области архитектурно-строительного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проектирования.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Выписка из реестра членов саморегулируемой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организации в области архитектурно-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строительного проектирования (часть 4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55.17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Федерации), членом которой является Участник,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выданная не ранее одного месяца до даты подачи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заявки Участником, содержащая сведения о том, что: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1. Участник является членом соответствующей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организации;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2. Участник вправе выполнять работы по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архитектурно-строительному проектированию,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являющиеся предметом настоящей закупочной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процедуры;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3. Сведения об уровне ответственности Участника по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обязательствам по договорам подряда на выполнение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инженерных изысканий, подготовку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по договорам строительного подряда,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заключаемым с использованием конкурентных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способов заключения договоров, в соответствии с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которым Участником внесен взнос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компенсационный фонд обеспечения договорных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Наличие у саморегулируемой организации,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членом которой является Участник,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компенсационного фонда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обязательств, сформированного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соответствии со статьями 55.4 и 55.16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Выписка из государственного реестра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саморегулируемых организаций, выданная не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ранее двух месяцев до даты опубликования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Извещения, содержащая (или скриншот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государственного реестра саморегулируемых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организаций, размещенный на официальном сайте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органа надзора за саморегулируемыми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организациями в сети «Интернет», содержащий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актуальные на дату подачи заявки) сведения 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организации, членом которой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является Участник, о размере сформированного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такой саморегулируемой организацией фонда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обеспечения договорных 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Совокупный размер обязательств Участника 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выполнении инженерных изысканий,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осуществлении подготовки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строительства, реконструкции,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объектов капитального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строительства не должен превышать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предельный размер обязательств, исходя из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которого Участником был внесен взнос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компенсационный фонд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Подписанное Участником письмо в свободной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форме, подтверждающее, что совокупный размер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 Участника о выполнении инженерных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изысканий, осуществлении подготовки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строительства, реконструкции,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объектов капитального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строительства не превышает предельный размер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обязательств, исходя из которого Участником был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внесен взнос в компенсационный фонд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 является лицом, указанным в пункте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4.1 статьи 48 Градостроительного кодекса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 и при проведении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настоящей закупочной процедуры в отношении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данного участника применяется один из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Подписанное Участником письмо в свободной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форме, содержащее указание о том, что он является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одним из лиц, указанных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(с указанием о том, каким конкретно лицом является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участник), и в отношении такого Участника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применяется один из случаев, перечисленных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пункте 4.1 статьи 48 Градостроительного кодекса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(с указанием о том, какой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конкретно случай применяется в отношении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участника).</w:t>
            </w:r>
          </w:p>
        </w:tc>
      </w:tr>
      <w:tr w:rsidR="001B0543" w:rsidTr="00CE7314">
        <w:trPr>
          <w:trHeight w:val="285"/>
        </w:trPr>
        <w:tc>
          <w:tcPr>
            <w:tcW w:w="683" w:type="dxa"/>
          </w:tcPr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1B0543" w:rsidRDefault="001B0543" w:rsidP="001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  <w:gridSpan w:val="2"/>
          </w:tcPr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Предусмотреть установку отключающего устройства на границе земельного участка Заявителя;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lastRenderedPageBreak/>
              <w:t>2. Прокладку газопровода предусмотреть преимущественно подземную;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3. Составление сметы на строительство;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4. Рабочую документацию выполнить в соответствии с требованиями действующих нормативных документов: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</w:rPr>
              <w:t xml:space="preserve">- </w:t>
            </w:r>
            <w:r w:rsidRPr="00D31FBA">
              <w:rPr>
                <w:rFonts w:ascii="Times New Roman" w:hAnsi="Times New Roman" w:cs="Times New Roman"/>
                <w:bCs/>
              </w:rPr>
              <w:t>Постановление Правительства РФ от 29.10.2010 N 870 (ред. от 23.06.2011) "Об утверждении технического регламента о безопасности сетей газораспределения и газопотребления";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СП 62.13330.2011 «Газораспределительные системы. Актуализированная редакция СНиП 42-01-2002 (с Изменением N 1)»;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СП 42-102-2004 «Проектирование и строительство газопроводов из металлических труб»;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СП 42-103-2003 «Проектирование и строительство газопроводов из полиэтиленовых труб и реконструкция изношенных газопроводов»;</w:t>
            </w:r>
          </w:p>
          <w:p w:rsidR="001B0543" w:rsidRPr="00D31FBA" w:rsidRDefault="001B0543" w:rsidP="001B0543">
            <w:pPr>
              <w:spacing w:line="25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СНиП «Газораспределительные сети»;</w:t>
            </w:r>
          </w:p>
          <w:p w:rsidR="001B0543" w:rsidRPr="00D31FBA" w:rsidRDefault="001B0543" w:rsidP="001B0543">
            <w:pPr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  <w:bCs/>
              </w:rPr>
              <w:t>- ГОСТ 9.602-2005 «Единая система защиты от коррозии и старения (ЕСЗКС). Сооружения подземные. Общие требования к защите от коррозии»</w:t>
            </w:r>
          </w:p>
        </w:tc>
      </w:tr>
      <w:tr w:rsidR="001B0543" w:rsidTr="00CE7314">
        <w:trPr>
          <w:trHeight w:val="137"/>
        </w:trPr>
        <w:tc>
          <w:tcPr>
            <w:tcW w:w="683" w:type="dxa"/>
          </w:tcPr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4" w:type="dxa"/>
          </w:tcPr>
          <w:p w:rsidR="001B0543" w:rsidRDefault="001B0543" w:rsidP="001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  <w:gridSpan w:val="2"/>
          </w:tcPr>
          <w:p w:rsidR="001B0543" w:rsidRPr="00D31FBA" w:rsidRDefault="001B0543" w:rsidP="001B0543">
            <w:pPr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Проектную документацию разработать в соответствии с Положением от 16 февраля 2008г. №87 «О составе разделов проектной документации и требованиях к их содержанию». Рабочую документацию разработать в соответствии с ГОСТ Р 21.1101-2013 «Система проектной документации для   строительства. Основные требования к проектной и рабочей документации».</w:t>
            </w:r>
          </w:p>
          <w:p w:rsidR="001B0543" w:rsidRPr="00D31FBA" w:rsidRDefault="001B0543" w:rsidP="001B0543">
            <w:pPr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Начало проектирования – после получения необходимых для разработки рабочей документации исходных данных</w:t>
            </w:r>
          </w:p>
        </w:tc>
      </w:tr>
      <w:tr w:rsidR="001B0543" w:rsidTr="00CE7314">
        <w:trPr>
          <w:trHeight w:val="846"/>
        </w:trPr>
        <w:tc>
          <w:tcPr>
            <w:tcW w:w="683" w:type="dxa"/>
          </w:tcPr>
          <w:p w:rsidR="001B0543" w:rsidRDefault="001B0543" w:rsidP="001B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1B0543" w:rsidRDefault="001B0543" w:rsidP="001B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  <w:gridSpan w:val="2"/>
          </w:tcPr>
          <w:p w:rsidR="001B0543" w:rsidRPr="00D31FBA" w:rsidRDefault="001B0543" w:rsidP="001B0543">
            <w:pPr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 xml:space="preserve">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«ГАЗСЕРТ». Предоставление 3-х коммерческих предложений на материал и оборудование на выбор заказчика. </w:t>
            </w:r>
          </w:p>
          <w:p w:rsidR="001B0543" w:rsidRPr="00D31FBA" w:rsidRDefault="001B0543" w:rsidP="001B0543">
            <w:pPr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 xml:space="preserve">1. Согласовать проектную документацию с 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АО «Челябинскгоргаз»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 xml:space="preserve">2 Осуществлять сопровождение согласования совместно с Заказчиком. </w:t>
            </w:r>
          </w:p>
          <w:p w:rsidR="001B0543" w:rsidRPr="0083412D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31FBA">
              <w:rPr>
                <w:rFonts w:ascii="Times New Roman" w:hAnsi="Times New Roman" w:cs="Times New Roman"/>
              </w:rPr>
              <w:t>3. Работы по разработке проектно-сметной документации, сметы на строительство.</w:t>
            </w:r>
            <w:bookmarkStart w:id="0" w:name="_GoBack"/>
            <w:bookmarkEnd w:id="0"/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  <w:bCs/>
              </w:rPr>
              <w:t>4. Работы по подготовке проектов организации строительства, сносу и демонтажу зданий и сооружений, продлению срока эксплуатации и консервации.</w:t>
            </w:r>
          </w:p>
          <w:p w:rsidR="001B0543" w:rsidRPr="00D31FBA" w:rsidRDefault="001B0543" w:rsidP="001B0543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1FBA">
              <w:rPr>
                <w:rFonts w:ascii="Times New Roman" w:hAnsi="Times New Roman" w:cs="Times New Roman"/>
              </w:rPr>
              <w:t xml:space="preserve">Рабочую, сметную документацию, разделы  передать Заказчику по накладной на бумажном носителе в сброшюрованном виде в 2-х экземплярах и в 1-ом экземпляре на электронном носителе. </w:t>
            </w:r>
          </w:p>
          <w:p w:rsidR="001B0543" w:rsidRPr="00D31FBA" w:rsidRDefault="001B0543" w:rsidP="001B054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СП 62.13330.2011 «Газораспределительные системы» 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(Актуализированная редакция СНиП 42-01-2002);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823A63" w:rsidRPr="00860BF8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23A63" w:rsidTr="006C52E4">
        <w:trPr>
          <w:trHeight w:val="1586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  <w:gridSpan w:val="2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  <w:gridSpan w:val="2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823A63" w:rsidTr="00CE7314">
        <w:trPr>
          <w:trHeight w:val="167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  <w:gridSpan w:val="2"/>
          </w:tcPr>
          <w:p w:rsidR="00823A63" w:rsidRPr="0002416E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527D6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Default="003B4EA8" w:rsidP="0088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D3" w:rsidRDefault="00D815D3" w:rsidP="003B4EA8">
      <w:pPr>
        <w:spacing w:after="0" w:line="240" w:lineRule="auto"/>
      </w:pPr>
      <w:r>
        <w:separator/>
      </w:r>
    </w:p>
  </w:endnote>
  <w:endnote w:type="continuationSeparator" w:id="0">
    <w:p w:rsidR="00D815D3" w:rsidRDefault="00D815D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D3" w:rsidRDefault="00D815D3" w:rsidP="003B4EA8">
      <w:pPr>
        <w:spacing w:after="0" w:line="240" w:lineRule="auto"/>
      </w:pPr>
      <w:r>
        <w:separator/>
      </w:r>
    </w:p>
  </w:footnote>
  <w:footnote w:type="continuationSeparator" w:id="0">
    <w:p w:rsidR="00D815D3" w:rsidRDefault="00D815D3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85C08"/>
    <w:rsid w:val="000B59C2"/>
    <w:rsid w:val="000C2D4F"/>
    <w:rsid w:val="000D0499"/>
    <w:rsid w:val="000D23E8"/>
    <w:rsid w:val="00160849"/>
    <w:rsid w:val="00170B1B"/>
    <w:rsid w:val="00191F40"/>
    <w:rsid w:val="001B0543"/>
    <w:rsid w:val="001C461D"/>
    <w:rsid w:val="001C5F67"/>
    <w:rsid w:val="001E63D7"/>
    <w:rsid w:val="001F68E8"/>
    <w:rsid w:val="0022604D"/>
    <w:rsid w:val="0035770C"/>
    <w:rsid w:val="00385840"/>
    <w:rsid w:val="003B139D"/>
    <w:rsid w:val="003B4EA8"/>
    <w:rsid w:val="003C65E2"/>
    <w:rsid w:val="00462041"/>
    <w:rsid w:val="00464823"/>
    <w:rsid w:val="00477010"/>
    <w:rsid w:val="00487CE7"/>
    <w:rsid w:val="004F7F00"/>
    <w:rsid w:val="00512487"/>
    <w:rsid w:val="00527D67"/>
    <w:rsid w:val="005A0E55"/>
    <w:rsid w:val="005B329E"/>
    <w:rsid w:val="005D0C09"/>
    <w:rsid w:val="00602D26"/>
    <w:rsid w:val="00641DA8"/>
    <w:rsid w:val="00671A77"/>
    <w:rsid w:val="006A49ED"/>
    <w:rsid w:val="006B4057"/>
    <w:rsid w:val="006C52E4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23A63"/>
    <w:rsid w:val="00827EF6"/>
    <w:rsid w:val="00831ABA"/>
    <w:rsid w:val="0083412D"/>
    <w:rsid w:val="00840F80"/>
    <w:rsid w:val="008458F0"/>
    <w:rsid w:val="0088436B"/>
    <w:rsid w:val="008A74F8"/>
    <w:rsid w:val="008C1495"/>
    <w:rsid w:val="008E2ADA"/>
    <w:rsid w:val="00903300"/>
    <w:rsid w:val="00986637"/>
    <w:rsid w:val="00987E5E"/>
    <w:rsid w:val="009C07D8"/>
    <w:rsid w:val="00A17FA0"/>
    <w:rsid w:val="00A73536"/>
    <w:rsid w:val="00A825D0"/>
    <w:rsid w:val="00AB536F"/>
    <w:rsid w:val="00B00442"/>
    <w:rsid w:val="00B177BD"/>
    <w:rsid w:val="00B30787"/>
    <w:rsid w:val="00B76B76"/>
    <w:rsid w:val="00B85509"/>
    <w:rsid w:val="00BA7FA2"/>
    <w:rsid w:val="00BC3C2A"/>
    <w:rsid w:val="00BD1E0A"/>
    <w:rsid w:val="00C01C95"/>
    <w:rsid w:val="00C03EBA"/>
    <w:rsid w:val="00C81BB0"/>
    <w:rsid w:val="00CA6B23"/>
    <w:rsid w:val="00CC11F8"/>
    <w:rsid w:val="00CC37D9"/>
    <w:rsid w:val="00CD06BF"/>
    <w:rsid w:val="00CE7314"/>
    <w:rsid w:val="00D22DB5"/>
    <w:rsid w:val="00D24D68"/>
    <w:rsid w:val="00D54513"/>
    <w:rsid w:val="00D566D0"/>
    <w:rsid w:val="00D815D3"/>
    <w:rsid w:val="00D83071"/>
    <w:rsid w:val="00DB3504"/>
    <w:rsid w:val="00DB5B92"/>
    <w:rsid w:val="00E1232B"/>
    <w:rsid w:val="00E25A19"/>
    <w:rsid w:val="00EB52BB"/>
    <w:rsid w:val="00F06DF9"/>
    <w:rsid w:val="00F40A9E"/>
    <w:rsid w:val="00F603F2"/>
    <w:rsid w:val="00FA7FF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93F9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27</cp:revision>
  <cp:lastPrinted>2020-10-02T04:03:00Z</cp:lastPrinted>
  <dcterms:created xsi:type="dcterms:W3CDTF">2020-10-27T06:31:00Z</dcterms:created>
  <dcterms:modified xsi:type="dcterms:W3CDTF">2022-01-18T07:58:00Z</dcterms:modified>
</cp:coreProperties>
</file>